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1" w:rightFromText="181" w:vertAnchor="page" w:horzAnchor="margin" w:tblpY="1006"/>
        <w:tblOverlap w:val="never"/>
        <w:tblW w:w="501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585"/>
        <w:gridCol w:w="736"/>
      </w:tblGrid>
      <w:tr w:rsidR="003703EC" w:rsidRPr="005C5EE5" w:rsidTr="003703EC">
        <w:trPr>
          <w:cantSplit/>
          <w:trHeight w:val="411"/>
          <w:tblHeader/>
        </w:trPr>
        <w:tc>
          <w:tcPr>
            <w:tcW w:w="5000" w:type="pct"/>
            <w:gridSpan w:val="2"/>
            <w:tcBorders>
              <w:top w:val="nil"/>
              <w:left w:val="nil"/>
              <w:bottom w:val="single" w:sz="4" w:space="0" w:color="auto"/>
              <w:right w:val="nil"/>
            </w:tcBorders>
            <w:vAlign w:val="center"/>
          </w:tcPr>
          <w:p w:rsidR="003703EC" w:rsidRPr="005C5EE5" w:rsidRDefault="003703EC" w:rsidP="00DD77E9">
            <w:pPr>
              <w:widowControl w:val="0"/>
              <w:tabs>
                <w:tab w:val="left" w:pos="393"/>
              </w:tabs>
              <w:suppressAutoHyphens/>
              <w:spacing w:line="360" w:lineRule="auto"/>
              <w:jc w:val="center"/>
              <w:rPr>
                <w:iCs/>
                <w:color w:val="000000"/>
              </w:rPr>
            </w:pPr>
            <w:bookmarkStart w:id="0" w:name="_Toc228854855"/>
            <w:bookmarkStart w:id="1" w:name="_Toc235077613"/>
            <w:bookmarkStart w:id="2" w:name="_Toc334707046"/>
            <w:bookmarkStart w:id="3" w:name="_Toc493583462"/>
            <w:bookmarkStart w:id="4" w:name="_GoBack"/>
            <w:bookmarkEnd w:id="4"/>
            <w:r w:rsidRPr="005C5EE5">
              <w:rPr>
                <w:b/>
                <w:iCs/>
                <w:color w:val="000000"/>
                <w:sz w:val="28"/>
              </w:rPr>
              <w:t>Содержание основной части</w:t>
            </w:r>
          </w:p>
        </w:tc>
      </w:tr>
      <w:tr w:rsidR="007C3489" w:rsidRPr="005C5EE5" w:rsidTr="003703EC">
        <w:trPr>
          <w:cantSplit/>
          <w:trHeight w:val="411"/>
          <w:tblHeader/>
        </w:trPr>
        <w:tc>
          <w:tcPr>
            <w:tcW w:w="4605" w:type="pct"/>
            <w:tcBorders>
              <w:top w:val="single" w:sz="4" w:space="0" w:color="auto"/>
              <w:left w:val="single" w:sz="4" w:space="0" w:color="auto"/>
              <w:bottom w:val="single" w:sz="4" w:space="0" w:color="auto"/>
              <w:right w:val="single" w:sz="4" w:space="0" w:color="auto"/>
            </w:tcBorders>
            <w:vAlign w:val="center"/>
          </w:tcPr>
          <w:p w:rsidR="007C3489" w:rsidRPr="005C5EE5" w:rsidRDefault="007C3489" w:rsidP="00DD77E9">
            <w:pPr>
              <w:widowControl w:val="0"/>
              <w:tabs>
                <w:tab w:val="left" w:pos="317"/>
              </w:tabs>
              <w:suppressAutoHyphens/>
              <w:spacing w:line="360" w:lineRule="auto"/>
              <w:jc w:val="center"/>
              <w:rPr>
                <w:iCs/>
                <w:color w:val="000000"/>
              </w:rPr>
            </w:pPr>
            <w:r w:rsidRPr="005C5EE5">
              <w:rPr>
                <w:iCs/>
                <w:color w:val="000000"/>
              </w:rPr>
              <w:t>Наименование</w:t>
            </w:r>
          </w:p>
        </w:tc>
        <w:tc>
          <w:tcPr>
            <w:tcW w:w="395" w:type="pct"/>
            <w:tcBorders>
              <w:top w:val="single" w:sz="4" w:space="0" w:color="auto"/>
              <w:left w:val="single" w:sz="4" w:space="0" w:color="auto"/>
              <w:bottom w:val="single" w:sz="4" w:space="0" w:color="auto"/>
              <w:right w:val="single" w:sz="4" w:space="0" w:color="auto"/>
            </w:tcBorders>
            <w:vAlign w:val="center"/>
          </w:tcPr>
          <w:p w:rsidR="007C3489" w:rsidRPr="005C5EE5" w:rsidRDefault="007C3489" w:rsidP="00DD77E9">
            <w:pPr>
              <w:widowControl w:val="0"/>
              <w:tabs>
                <w:tab w:val="left" w:pos="393"/>
              </w:tabs>
              <w:suppressAutoHyphens/>
              <w:spacing w:line="360" w:lineRule="auto"/>
              <w:rPr>
                <w:iCs/>
                <w:color w:val="000000"/>
              </w:rPr>
            </w:pPr>
            <w:r w:rsidRPr="005C5EE5">
              <w:rPr>
                <w:iCs/>
                <w:color w:val="000000"/>
              </w:rPr>
              <w:t>Стр.</w:t>
            </w:r>
          </w:p>
        </w:tc>
      </w:tr>
      <w:tr w:rsidR="007C3489" w:rsidRPr="005C5EE5" w:rsidTr="001758D1">
        <w:trPr>
          <w:cantSplit/>
          <w:trHeight w:val="411"/>
          <w:tblHeader/>
        </w:trPr>
        <w:tc>
          <w:tcPr>
            <w:tcW w:w="4605" w:type="pct"/>
            <w:tcBorders>
              <w:top w:val="single" w:sz="4" w:space="0" w:color="auto"/>
            </w:tcBorders>
            <w:vAlign w:val="center"/>
          </w:tcPr>
          <w:p w:rsidR="007C3489" w:rsidRPr="005C5EE5" w:rsidRDefault="007C3489" w:rsidP="00DD77E9">
            <w:pPr>
              <w:widowControl w:val="0"/>
              <w:numPr>
                <w:ilvl w:val="0"/>
                <w:numId w:val="23"/>
              </w:numPr>
              <w:tabs>
                <w:tab w:val="left" w:pos="317"/>
              </w:tabs>
              <w:suppressAutoHyphens/>
              <w:spacing w:line="360" w:lineRule="auto"/>
              <w:ind w:left="426" w:hanging="66"/>
              <w:rPr>
                <w:iCs/>
                <w:color w:val="000000"/>
              </w:rPr>
            </w:pPr>
            <w:r w:rsidRPr="005C5EE5">
              <w:rPr>
                <w:iCs/>
                <w:color w:val="000000"/>
              </w:rPr>
              <w:t>ПРОЕКТ ПЛАНИРОВКИ ТЕРРИТОРИИ</w:t>
            </w:r>
          </w:p>
        </w:tc>
        <w:tc>
          <w:tcPr>
            <w:tcW w:w="395" w:type="pct"/>
            <w:tcBorders>
              <w:top w:val="single" w:sz="4" w:space="0" w:color="auto"/>
            </w:tcBorders>
            <w:vAlign w:val="center"/>
          </w:tcPr>
          <w:p w:rsidR="007C3489" w:rsidRPr="005C5EE5" w:rsidRDefault="007C3489" w:rsidP="00DD77E9">
            <w:pPr>
              <w:widowControl w:val="0"/>
              <w:tabs>
                <w:tab w:val="left" w:pos="393"/>
              </w:tabs>
              <w:suppressAutoHyphens/>
              <w:spacing w:line="360" w:lineRule="auto"/>
              <w:jc w:val="center"/>
              <w:rPr>
                <w:iCs/>
                <w:color w:val="000000"/>
                <w:highlight w:val="yellow"/>
              </w:rPr>
            </w:pPr>
          </w:p>
        </w:tc>
      </w:tr>
      <w:tr w:rsidR="007C3489" w:rsidRPr="005C5EE5" w:rsidTr="001758D1">
        <w:trPr>
          <w:cantSplit/>
          <w:trHeight w:val="477"/>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Основная часть проекта планировки</w:t>
            </w:r>
            <w:r w:rsidR="00B3309A" w:rsidRPr="005C5EE5">
              <w:t xml:space="preserve"> территории</w:t>
            </w:r>
            <w:r w:rsidRPr="005C5EE5">
              <w:t>. Общие положения</w:t>
            </w:r>
          </w:p>
        </w:tc>
        <w:tc>
          <w:tcPr>
            <w:tcW w:w="395" w:type="pct"/>
            <w:tcBorders>
              <w:top w:val="single" w:sz="4" w:space="0" w:color="auto"/>
              <w:bottom w:val="single" w:sz="4" w:space="0" w:color="auto"/>
            </w:tcBorders>
            <w:vAlign w:val="center"/>
          </w:tcPr>
          <w:p w:rsidR="007C3489" w:rsidRPr="005C5EE5" w:rsidRDefault="008C7306" w:rsidP="00DD77E9">
            <w:pPr>
              <w:widowControl w:val="0"/>
              <w:suppressAutoHyphens/>
              <w:jc w:val="center"/>
              <w:rPr>
                <w:color w:val="000000"/>
              </w:rPr>
            </w:pPr>
            <w:r w:rsidRPr="005C5EE5">
              <w:rPr>
                <w:color w:val="000000"/>
              </w:rPr>
              <w:t>3</w:t>
            </w:r>
          </w:p>
        </w:tc>
      </w:tr>
      <w:tr w:rsidR="007C3489" w:rsidRPr="005C5EE5" w:rsidTr="001758D1">
        <w:trPr>
          <w:cantSplit/>
          <w:trHeight w:val="477"/>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Раздел 1. Проект планировки территории. Графическая часть</w:t>
            </w:r>
          </w:p>
        </w:tc>
        <w:tc>
          <w:tcPr>
            <w:tcW w:w="395" w:type="pct"/>
            <w:tcBorders>
              <w:top w:val="single" w:sz="4" w:space="0" w:color="auto"/>
              <w:bottom w:val="single" w:sz="4" w:space="0" w:color="auto"/>
            </w:tcBorders>
            <w:vAlign w:val="center"/>
          </w:tcPr>
          <w:p w:rsidR="007C3489" w:rsidRPr="005C5EE5" w:rsidRDefault="001758D1" w:rsidP="00DD77E9">
            <w:pPr>
              <w:widowControl w:val="0"/>
              <w:suppressAutoHyphens/>
              <w:jc w:val="center"/>
              <w:rPr>
                <w:color w:val="000000"/>
                <w:lang w:val="en-US"/>
              </w:rPr>
            </w:pPr>
            <w:r>
              <w:rPr>
                <w:color w:val="000000"/>
                <w:lang w:val="en-US"/>
              </w:rPr>
              <w:t>4</w:t>
            </w:r>
          </w:p>
        </w:tc>
      </w:tr>
      <w:tr w:rsidR="007C3489" w:rsidRPr="005C5EE5" w:rsidTr="001758D1">
        <w:trPr>
          <w:cantSplit/>
          <w:trHeight w:val="375"/>
        </w:trPr>
        <w:tc>
          <w:tcPr>
            <w:tcW w:w="4605" w:type="pct"/>
            <w:tcBorders>
              <w:top w:val="single" w:sz="4" w:space="0" w:color="auto"/>
              <w:bottom w:val="single" w:sz="4" w:space="0" w:color="auto"/>
            </w:tcBorders>
            <w:vAlign w:val="center"/>
          </w:tcPr>
          <w:p w:rsidR="007C3489" w:rsidRPr="005C5EE5" w:rsidRDefault="00280CF8" w:rsidP="00DD77E9">
            <w:pPr>
              <w:widowControl w:val="0"/>
              <w:suppressAutoHyphens/>
            </w:pPr>
            <w:r w:rsidRPr="005C5EE5">
              <w:t xml:space="preserve">Чертеж красных линий, Чертеж границ зон планируемого размещения линейных объектов </w:t>
            </w:r>
            <w:r w:rsidR="007C3489" w:rsidRPr="005C5EE5">
              <w:t>М 1:2000</w:t>
            </w:r>
          </w:p>
        </w:tc>
        <w:tc>
          <w:tcPr>
            <w:tcW w:w="395" w:type="pct"/>
            <w:tcBorders>
              <w:top w:val="single" w:sz="4" w:space="0" w:color="auto"/>
              <w:bottom w:val="single" w:sz="4" w:space="0" w:color="auto"/>
            </w:tcBorders>
            <w:vAlign w:val="center"/>
          </w:tcPr>
          <w:p w:rsidR="007C3489" w:rsidRPr="005C5EE5" w:rsidRDefault="00F04899" w:rsidP="00DD77E9">
            <w:pPr>
              <w:widowControl w:val="0"/>
              <w:suppressAutoHyphens/>
              <w:jc w:val="center"/>
              <w:rPr>
                <w:color w:val="000000"/>
                <w:lang w:val="en-US"/>
              </w:rPr>
            </w:pPr>
            <w:r>
              <w:rPr>
                <w:color w:val="000000"/>
                <w:lang w:val="en-US"/>
              </w:rPr>
              <w:t>4</w:t>
            </w:r>
          </w:p>
        </w:tc>
      </w:tr>
      <w:tr w:rsidR="007C3489" w:rsidRPr="005C5EE5" w:rsidTr="001758D1">
        <w:trPr>
          <w:cantSplit/>
          <w:trHeight w:val="375"/>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rPr>
                <w:highlight w:val="yellow"/>
              </w:rPr>
            </w:pPr>
            <w:r w:rsidRPr="005C5EE5">
              <w:t>Раздел 2. Положение о размещении линейных объектов</w:t>
            </w:r>
          </w:p>
        </w:tc>
        <w:tc>
          <w:tcPr>
            <w:tcW w:w="395" w:type="pct"/>
            <w:tcBorders>
              <w:top w:val="single" w:sz="4" w:space="0" w:color="auto"/>
              <w:bottom w:val="single" w:sz="4" w:space="0" w:color="auto"/>
            </w:tcBorders>
            <w:vAlign w:val="center"/>
          </w:tcPr>
          <w:p w:rsidR="007C3489" w:rsidRPr="00F04899" w:rsidRDefault="00F04899" w:rsidP="00DD77E9">
            <w:pPr>
              <w:widowControl w:val="0"/>
              <w:suppressAutoHyphens/>
              <w:jc w:val="center"/>
              <w:rPr>
                <w:color w:val="000000"/>
                <w:lang w:val="en-US"/>
              </w:rPr>
            </w:pPr>
            <w:r>
              <w:rPr>
                <w:color w:val="000000"/>
                <w:lang w:val="en-US"/>
              </w:rPr>
              <w:t>6</w:t>
            </w:r>
          </w:p>
        </w:tc>
      </w:tr>
      <w:tr w:rsidR="007C3489" w:rsidRPr="005C5EE5" w:rsidTr="003703EC">
        <w:trPr>
          <w:cantSplit/>
          <w:trHeight w:val="345"/>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2.1 Наименование, основные характеристики и назначение планируемых для размещения линейных объектов</w:t>
            </w:r>
          </w:p>
        </w:tc>
        <w:tc>
          <w:tcPr>
            <w:tcW w:w="395" w:type="pct"/>
            <w:tcBorders>
              <w:top w:val="single" w:sz="4" w:space="0" w:color="auto"/>
              <w:bottom w:val="single" w:sz="4" w:space="0" w:color="auto"/>
            </w:tcBorders>
            <w:vAlign w:val="center"/>
          </w:tcPr>
          <w:p w:rsidR="007C3489" w:rsidRPr="00F04899" w:rsidRDefault="00F04899" w:rsidP="00DD77E9">
            <w:pPr>
              <w:widowControl w:val="0"/>
              <w:suppressAutoHyphens/>
              <w:jc w:val="center"/>
              <w:rPr>
                <w:color w:val="000000"/>
                <w:lang w:val="en-US"/>
              </w:rPr>
            </w:pPr>
            <w:r>
              <w:rPr>
                <w:color w:val="000000"/>
                <w:lang w:val="en-US"/>
              </w:rPr>
              <w:t>6</w:t>
            </w:r>
          </w:p>
        </w:tc>
      </w:tr>
      <w:tr w:rsidR="007C3489" w:rsidRPr="005C5EE5" w:rsidTr="003703EC">
        <w:trPr>
          <w:cantSplit/>
          <w:trHeight w:val="378"/>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2.2 Перечень субъектов РФ, муниципальных районов, городских округов в составе субъектов РФ, перечень поселений, населенных пунктов, внутригородских территорий городов федерального значения, на территориях которых устанавливается зона планируемого размещения линейн</w:t>
            </w:r>
            <w:r w:rsidR="00F04899">
              <w:t>ых</w:t>
            </w:r>
            <w:r w:rsidRPr="005C5EE5">
              <w:t xml:space="preserve"> объект</w:t>
            </w:r>
            <w:r w:rsidR="00F04899">
              <w:t>ов</w:t>
            </w:r>
          </w:p>
        </w:tc>
        <w:tc>
          <w:tcPr>
            <w:tcW w:w="395" w:type="pct"/>
            <w:tcBorders>
              <w:top w:val="single" w:sz="4" w:space="0" w:color="auto"/>
              <w:bottom w:val="single" w:sz="4" w:space="0" w:color="auto"/>
            </w:tcBorders>
            <w:vAlign w:val="center"/>
          </w:tcPr>
          <w:p w:rsidR="007C3489" w:rsidRPr="00F04899" w:rsidRDefault="007C3489" w:rsidP="00DD77E9">
            <w:pPr>
              <w:widowControl w:val="0"/>
              <w:suppressAutoHyphens/>
              <w:jc w:val="center"/>
              <w:rPr>
                <w:color w:val="000000"/>
                <w:lang w:val="en-US"/>
              </w:rPr>
            </w:pPr>
            <w:r w:rsidRPr="005C5EE5">
              <w:rPr>
                <w:color w:val="000000"/>
              </w:rPr>
              <w:t>1</w:t>
            </w:r>
            <w:r w:rsidR="00F04899">
              <w:rPr>
                <w:color w:val="000000"/>
                <w:lang w:val="en-US"/>
              </w:rPr>
              <w:t>7</w:t>
            </w:r>
          </w:p>
        </w:tc>
      </w:tr>
      <w:tr w:rsidR="007C3489" w:rsidRPr="005C5EE5" w:rsidTr="003703EC">
        <w:trPr>
          <w:cantSplit/>
          <w:trHeight w:val="378"/>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2.3 Перечень координат характерных точек границ зон планируемого размещения линейных объектов</w:t>
            </w:r>
          </w:p>
        </w:tc>
        <w:tc>
          <w:tcPr>
            <w:tcW w:w="395" w:type="pct"/>
            <w:tcBorders>
              <w:top w:val="single" w:sz="4" w:space="0" w:color="auto"/>
              <w:bottom w:val="single" w:sz="4" w:space="0" w:color="auto"/>
            </w:tcBorders>
            <w:vAlign w:val="center"/>
          </w:tcPr>
          <w:p w:rsidR="007C3489" w:rsidRPr="00F04899" w:rsidRDefault="00F04899" w:rsidP="00DD77E9">
            <w:pPr>
              <w:widowControl w:val="0"/>
              <w:suppressAutoHyphens/>
              <w:jc w:val="center"/>
              <w:rPr>
                <w:color w:val="000000"/>
                <w:lang w:val="en-US"/>
              </w:rPr>
            </w:pPr>
            <w:r>
              <w:rPr>
                <w:color w:val="000000"/>
                <w:lang w:val="en-US"/>
              </w:rPr>
              <w:t>17</w:t>
            </w:r>
          </w:p>
        </w:tc>
      </w:tr>
      <w:tr w:rsidR="007C3489" w:rsidRPr="005C5EE5" w:rsidTr="003703EC">
        <w:trPr>
          <w:cantSplit/>
          <w:trHeight w:val="378"/>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2.4 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p>
        </w:tc>
        <w:tc>
          <w:tcPr>
            <w:tcW w:w="395" w:type="pct"/>
            <w:tcBorders>
              <w:top w:val="single" w:sz="4" w:space="0" w:color="auto"/>
              <w:bottom w:val="single" w:sz="4" w:space="0" w:color="auto"/>
            </w:tcBorders>
            <w:vAlign w:val="center"/>
          </w:tcPr>
          <w:p w:rsidR="007C3489" w:rsidRPr="005C5EE5" w:rsidRDefault="00F04899" w:rsidP="00DD77E9">
            <w:pPr>
              <w:widowControl w:val="0"/>
              <w:suppressAutoHyphens/>
              <w:jc w:val="center"/>
              <w:rPr>
                <w:color w:val="000000"/>
              </w:rPr>
            </w:pPr>
            <w:r>
              <w:rPr>
                <w:color w:val="000000"/>
              </w:rPr>
              <w:t>18</w:t>
            </w:r>
          </w:p>
        </w:tc>
      </w:tr>
      <w:tr w:rsidR="007C3489" w:rsidRPr="005C5EE5" w:rsidTr="003703EC">
        <w:trPr>
          <w:cantSplit/>
          <w:trHeight w:val="378"/>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2.5 Предельные параметры разрешенного строительства, в границах зон их планируемого размещения, реконструкции объектов строительства, реконструкции объектов капитального строительства, входящих в состав линейных объектов в границах зон их планируемого размещения</w:t>
            </w:r>
          </w:p>
        </w:tc>
        <w:tc>
          <w:tcPr>
            <w:tcW w:w="395" w:type="pct"/>
            <w:tcBorders>
              <w:top w:val="single" w:sz="4" w:space="0" w:color="auto"/>
              <w:bottom w:val="single" w:sz="4" w:space="0" w:color="auto"/>
            </w:tcBorders>
            <w:vAlign w:val="center"/>
          </w:tcPr>
          <w:p w:rsidR="007C3489" w:rsidRPr="005C5EE5" w:rsidRDefault="00F04899" w:rsidP="00DD77E9">
            <w:pPr>
              <w:widowControl w:val="0"/>
              <w:suppressAutoHyphens/>
              <w:jc w:val="center"/>
              <w:rPr>
                <w:color w:val="000000"/>
              </w:rPr>
            </w:pPr>
            <w:r>
              <w:rPr>
                <w:color w:val="000000"/>
              </w:rPr>
              <w:t>18</w:t>
            </w:r>
          </w:p>
        </w:tc>
      </w:tr>
      <w:tr w:rsidR="007C3489" w:rsidRPr="005C5EE5" w:rsidTr="003703EC">
        <w:trPr>
          <w:cantSplit/>
          <w:trHeight w:val="378"/>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 xml:space="preserve">2.6 </w:t>
            </w:r>
            <w:r w:rsidR="00F04899" w:rsidRPr="00F04899">
              <w:t>Информация о необходимости осуществления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tc>
        <w:tc>
          <w:tcPr>
            <w:tcW w:w="395" w:type="pct"/>
            <w:tcBorders>
              <w:top w:val="single" w:sz="4" w:space="0" w:color="auto"/>
              <w:bottom w:val="single" w:sz="4" w:space="0" w:color="auto"/>
            </w:tcBorders>
            <w:vAlign w:val="center"/>
          </w:tcPr>
          <w:p w:rsidR="007C3489" w:rsidRPr="005C5EE5" w:rsidRDefault="00F04899" w:rsidP="00DD77E9">
            <w:pPr>
              <w:widowControl w:val="0"/>
              <w:suppressAutoHyphens/>
              <w:jc w:val="center"/>
              <w:rPr>
                <w:color w:val="000000"/>
              </w:rPr>
            </w:pPr>
            <w:r>
              <w:rPr>
                <w:color w:val="000000"/>
              </w:rPr>
              <w:t>19</w:t>
            </w:r>
          </w:p>
        </w:tc>
      </w:tr>
      <w:tr w:rsidR="007C3489" w:rsidRPr="005C5EE5" w:rsidTr="003703EC">
        <w:trPr>
          <w:cantSplit/>
          <w:trHeight w:val="407"/>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2.7 Информация о необходимости осуществления мероприятий по сохранению объектов культурного наследия  и территории традиционного природопользования коренных малочисленных народов Севера, Сибири и Дальнего Востока от возможного негативного воздействия в связи с размещением линенйного объекта</w:t>
            </w:r>
          </w:p>
        </w:tc>
        <w:tc>
          <w:tcPr>
            <w:tcW w:w="395" w:type="pct"/>
            <w:tcBorders>
              <w:top w:val="single" w:sz="4" w:space="0" w:color="auto"/>
              <w:bottom w:val="single" w:sz="4" w:space="0" w:color="auto"/>
            </w:tcBorders>
            <w:vAlign w:val="center"/>
          </w:tcPr>
          <w:p w:rsidR="007C3489" w:rsidRPr="005C5EE5" w:rsidRDefault="00F04899" w:rsidP="00DD77E9">
            <w:pPr>
              <w:widowControl w:val="0"/>
              <w:suppressAutoHyphens/>
              <w:jc w:val="center"/>
              <w:rPr>
                <w:color w:val="000000"/>
              </w:rPr>
            </w:pPr>
            <w:r>
              <w:rPr>
                <w:color w:val="000000"/>
              </w:rPr>
              <w:t>2</w:t>
            </w:r>
            <w:r w:rsidR="007C3489" w:rsidRPr="005C5EE5">
              <w:rPr>
                <w:color w:val="000000"/>
              </w:rPr>
              <w:t>0</w:t>
            </w:r>
          </w:p>
        </w:tc>
      </w:tr>
      <w:tr w:rsidR="007C3489" w:rsidRPr="005C5EE5" w:rsidTr="003703EC">
        <w:trPr>
          <w:cantSplit/>
          <w:trHeight w:val="407"/>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2.8 Информация о необходимости осуществления мероприятий по охране окружающей среды</w:t>
            </w:r>
          </w:p>
        </w:tc>
        <w:tc>
          <w:tcPr>
            <w:tcW w:w="395" w:type="pct"/>
            <w:tcBorders>
              <w:top w:val="single" w:sz="4" w:space="0" w:color="auto"/>
              <w:bottom w:val="single" w:sz="4" w:space="0" w:color="auto"/>
            </w:tcBorders>
            <w:vAlign w:val="center"/>
          </w:tcPr>
          <w:p w:rsidR="007C3489" w:rsidRPr="005C5EE5" w:rsidRDefault="00F04899" w:rsidP="00DD77E9">
            <w:pPr>
              <w:widowControl w:val="0"/>
              <w:suppressAutoHyphens/>
              <w:jc w:val="center"/>
              <w:rPr>
                <w:color w:val="000000"/>
              </w:rPr>
            </w:pPr>
            <w:r>
              <w:rPr>
                <w:color w:val="000000"/>
              </w:rPr>
              <w:t>20</w:t>
            </w:r>
          </w:p>
        </w:tc>
      </w:tr>
      <w:tr w:rsidR="007C3489" w:rsidRPr="005C5EE5" w:rsidTr="003703EC">
        <w:trPr>
          <w:cantSplit/>
          <w:trHeight w:val="407"/>
        </w:trPr>
        <w:tc>
          <w:tcPr>
            <w:tcW w:w="4605" w:type="pct"/>
            <w:tcBorders>
              <w:top w:val="single" w:sz="4" w:space="0" w:color="auto"/>
              <w:bottom w:val="single" w:sz="4" w:space="0" w:color="auto"/>
            </w:tcBorders>
            <w:vAlign w:val="center"/>
          </w:tcPr>
          <w:p w:rsidR="007C3489" w:rsidRPr="005C5EE5" w:rsidRDefault="007C3489" w:rsidP="00DD77E9">
            <w:pPr>
              <w:widowControl w:val="0"/>
              <w:suppressAutoHyphens/>
            </w:pPr>
            <w:r w:rsidRPr="005C5EE5">
              <w:t>2.9 Информация о необходимости осуществления мероприятий по защите территорий от чрезвычайных ситуаций природного и техногенного характера, в том числе по обеспечению пожарной безопасности и гражданской обороне</w:t>
            </w:r>
          </w:p>
        </w:tc>
        <w:tc>
          <w:tcPr>
            <w:tcW w:w="395" w:type="pct"/>
            <w:tcBorders>
              <w:top w:val="single" w:sz="4" w:space="0" w:color="auto"/>
              <w:bottom w:val="single" w:sz="4" w:space="0" w:color="auto"/>
            </w:tcBorders>
            <w:vAlign w:val="center"/>
          </w:tcPr>
          <w:p w:rsidR="007C3489" w:rsidRPr="005C5EE5" w:rsidRDefault="00F04899" w:rsidP="00DD77E9">
            <w:pPr>
              <w:widowControl w:val="0"/>
              <w:suppressAutoHyphens/>
              <w:jc w:val="center"/>
              <w:rPr>
                <w:color w:val="000000"/>
              </w:rPr>
            </w:pPr>
            <w:r>
              <w:rPr>
                <w:color w:val="000000"/>
              </w:rPr>
              <w:t>22</w:t>
            </w:r>
          </w:p>
        </w:tc>
      </w:tr>
      <w:tr w:rsidR="007C3489" w:rsidRPr="005C5EE5" w:rsidTr="003703EC">
        <w:trPr>
          <w:cantSplit/>
          <w:trHeight w:val="407"/>
        </w:trPr>
        <w:tc>
          <w:tcPr>
            <w:tcW w:w="4605" w:type="pct"/>
            <w:tcBorders>
              <w:top w:val="single" w:sz="4" w:space="0" w:color="auto"/>
            </w:tcBorders>
            <w:vAlign w:val="center"/>
          </w:tcPr>
          <w:p w:rsidR="007C3489" w:rsidRPr="005C5EE5" w:rsidRDefault="007C3489" w:rsidP="00DD77E9">
            <w:pPr>
              <w:widowControl w:val="0"/>
              <w:suppressAutoHyphens/>
            </w:pPr>
            <w:r w:rsidRPr="005C5EE5">
              <w:rPr>
                <w:rFonts w:eastAsia="Calibri"/>
              </w:rPr>
              <w:t>Перечень нормативно-технической документации</w:t>
            </w:r>
          </w:p>
        </w:tc>
        <w:tc>
          <w:tcPr>
            <w:tcW w:w="395" w:type="pct"/>
            <w:tcBorders>
              <w:top w:val="single" w:sz="4" w:space="0" w:color="auto"/>
            </w:tcBorders>
            <w:vAlign w:val="center"/>
          </w:tcPr>
          <w:p w:rsidR="007C3489" w:rsidRPr="005C5EE5" w:rsidRDefault="00F04899" w:rsidP="00DD77E9">
            <w:pPr>
              <w:widowControl w:val="0"/>
              <w:suppressAutoHyphens/>
              <w:jc w:val="center"/>
              <w:rPr>
                <w:color w:val="000000"/>
              </w:rPr>
            </w:pPr>
            <w:r>
              <w:rPr>
                <w:color w:val="000000"/>
              </w:rPr>
              <w:t>27</w:t>
            </w:r>
          </w:p>
        </w:tc>
      </w:tr>
    </w:tbl>
    <w:p w:rsidR="007C3489" w:rsidRPr="005C5EE5" w:rsidRDefault="007C3489" w:rsidP="00DD77E9">
      <w:pPr>
        <w:pStyle w:val="1"/>
        <w:keepNext w:val="0"/>
        <w:widowControl w:val="0"/>
        <w:suppressAutoHyphens/>
        <w:spacing w:before="0" w:after="0"/>
        <w:jc w:val="both"/>
        <w:rPr>
          <w:rFonts w:ascii="Times New Roman" w:hAnsi="Times New Roman"/>
          <w:sz w:val="28"/>
          <w:szCs w:val="28"/>
        </w:rPr>
        <w:sectPr w:rsidR="007C3489" w:rsidRPr="005C5EE5" w:rsidSect="00D9366C">
          <w:footerReference w:type="even" r:id="rId9"/>
          <w:footerReference w:type="default" r:id="rId10"/>
          <w:pgSz w:w="11907" w:h="16840" w:code="9"/>
          <w:pgMar w:top="975" w:right="1276" w:bottom="993" w:left="1559" w:header="425" w:footer="227" w:gutter="0"/>
          <w:pgNumType w:start="2"/>
          <w:cols w:space="708"/>
          <w:noEndnote/>
          <w:docGrid w:linePitch="326"/>
        </w:sectPr>
      </w:pPr>
    </w:p>
    <w:p w:rsidR="007A0A81" w:rsidRDefault="007A0A81" w:rsidP="00DD77E9">
      <w:pPr>
        <w:pStyle w:val="a6"/>
        <w:widowControl w:val="0"/>
        <w:suppressAutoHyphens/>
        <w:ind w:firstLine="709"/>
        <w:jc w:val="center"/>
        <w:rPr>
          <w:b/>
          <w:sz w:val="28"/>
          <w:lang w:val="en-US"/>
        </w:rPr>
      </w:pPr>
    </w:p>
    <w:p w:rsidR="007A0A81" w:rsidRDefault="007A0A81" w:rsidP="00DD77E9">
      <w:pPr>
        <w:pStyle w:val="a6"/>
        <w:widowControl w:val="0"/>
        <w:suppressAutoHyphens/>
        <w:ind w:firstLine="709"/>
        <w:jc w:val="center"/>
        <w:rPr>
          <w:b/>
          <w:sz w:val="28"/>
          <w:lang w:val="en-US"/>
        </w:rPr>
      </w:pPr>
    </w:p>
    <w:p w:rsidR="007A0A81" w:rsidRDefault="007A0A81" w:rsidP="00DD77E9">
      <w:pPr>
        <w:pStyle w:val="a6"/>
        <w:widowControl w:val="0"/>
        <w:suppressAutoHyphens/>
        <w:ind w:firstLine="709"/>
        <w:jc w:val="center"/>
        <w:rPr>
          <w:b/>
          <w:sz w:val="28"/>
          <w:lang w:val="en-US"/>
        </w:rPr>
      </w:pPr>
    </w:p>
    <w:p w:rsidR="007A0A81" w:rsidRDefault="007A0A81" w:rsidP="00DD77E9">
      <w:pPr>
        <w:pStyle w:val="a6"/>
        <w:widowControl w:val="0"/>
        <w:suppressAutoHyphens/>
        <w:ind w:firstLine="709"/>
        <w:jc w:val="center"/>
        <w:rPr>
          <w:b/>
          <w:sz w:val="28"/>
          <w:lang w:val="en-US"/>
        </w:rPr>
      </w:pPr>
    </w:p>
    <w:p w:rsidR="007A0A81" w:rsidRDefault="007A0A81" w:rsidP="00DD77E9">
      <w:pPr>
        <w:pStyle w:val="a6"/>
        <w:widowControl w:val="0"/>
        <w:suppressAutoHyphens/>
        <w:ind w:firstLine="709"/>
        <w:jc w:val="center"/>
        <w:rPr>
          <w:b/>
          <w:sz w:val="28"/>
          <w:lang w:val="en-US"/>
        </w:rPr>
      </w:pPr>
    </w:p>
    <w:p w:rsidR="007A0A81" w:rsidRDefault="007A0A81" w:rsidP="00DD77E9">
      <w:pPr>
        <w:pStyle w:val="a6"/>
        <w:widowControl w:val="0"/>
        <w:suppressAutoHyphens/>
        <w:ind w:firstLine="709"/>
        <w:jc w:val="center"/>
        <w:rPr>
          <w:b/>
          <w:sz w:val="28"/>
          <w:lang w:val="en-US"/>
        </w:rPr>
      </w:pPr>
    </w:p>
    <w:p w:rsidR="00B3309A" w:rsidRPr="005C5EE5" w:rsidRDefault="003703EC" w:rsidP="00DD77E9">
      <w:pPr>
        <w:pStyle w:val="a6"/>
        <w:widowControl w:val="0"/>
        <w:suppressAutoHyphens/>
        <w:ind w:firstLine="709"/>
        <w:jc w:val="center"/>
        <w:rPr>
          <w:b/>
          <w:sz w:val="28"/>
        </w:rPr>
      </w:pPr>
      <w:r w:rsidRPr="005C5EE5">
        <w:rPr>
          <w:b/>
          <w:sz w:val="28"/>
        </w:rPr>
        <w:lastRenderedPageBreak/>
        <w:t>Основная часть проекта планировки</w:t>
      </w:r>
      <w:r w:rsidR="00B3309A" w:rsidRPr="005C5EE5">
        <w:rPr>
          <w:b/>
          <w:sz w:val="28"/>
        </w:rPr>
        <w:t xml:space="preserve"> территории</w:t>
      </w:r>
      <w:r w:rsidRPr="005C5EE5">
        <w:rPr>
          <w:b/>
          <w:sz w:val="28"/>
        </w:rPr>
        <w:t>.</w:t>
      </w:r>
    </w:p>
    <w:p w:rsidR="003703EC" w:rsidRPr="005C5EE5" w:rsidRDefault="003703EC" w:rsidP="00DD77E9">
      <w:pPr>
        <w:pStyle w:val="a6"/>
        <w:widowControl w:val="0"/>
        <w:suppressAutoHyphens/>
        <w:ind w:firstLine="709"/>
        <w:jc w:val="center"/>
        <w:rPr>
          <w:b/>
          <w:sz w:val="32"/>
          <w:szCs w:val="28"/>
        </w:rPr>
      </w:pPr>
      <w:r w:rsidRPr="005C5EE5">
        <w:rPr>
          <w:b/>
          <w:sz w:val="28"/>
        </w:rPr>
        <w:t>Общие положения</w:t>
      </w:r>
    </w:p>
    <w:p w:rsidR="003703EC" w:rsidRPr="005C5EE5" w:rsidRDefault="003703EC" w:rsidP="00DD77E9">
      <w:pPr>
        <w:pStyle w:val="a6"/>
        <w:widowControl w:val="0"/>
        <w:suppressAutoHyphens/>
        <w:spacing w:before="120"/>
        <w:ind w:firstLine="709"/>
        <w:jc w:val="both"/>
        <w:rPr>
          <w:sz w:val="28"/>
          <w:szCs w:val="28"/>
        </w:rPr>
      </w:pPr>
      <w:r w:rsidRPr="005C5EE5">
        <w:rPr>
          <w:sz w:val="28"/>
          <w:szCs w:val="28"/>
        </w:rPr>
        <w:t>Проект планировки территории  для линейного объекта «Обустройство Западно-Усть-Балыкского месторождения нефти. Скважина № 2002П» (далее – Проект) разработан</w:t>
      </w:r>
      <w:r w:rsidR="00146CB6" w:rsidRPr="005C5EE5">
        <w:rPr>
          <w:sz w:val="28"/>
          <w:szCs w:val="28"/>
        </w:rPr>
        <w:t xml:space="preserve"> АО «НижневартовскНИПИнефть» для </w:t>
      </w:r>
      <w:r w:rsidR="00240DE6">
        <w:rPr>
          <w:sz w:val="28"/>
          <w:szCs w:val="28"/>
        </w:rPr>
        <w:t>ООО «Славнефть-Нижневартовск»</w:t>
      </w:r>
      <w:r w:rsidRPr="005C5EE5">
        <w:rPr>
          <w:sz w:val="28"/>
          <w:szCs w:val="28"/>
        </w:rPr>
        <w:t xml:space="preserve"> на основании:</w:t>
      </w:r>
    </w:p>
    <w:p w:rsidR="003703EC" w:rsidRPr="005C5EE5" w:rsidRDefault="003703EC" w:rsidP="00DD77E9">
      <w:pPr>
        <w:pStyle w:val="24"/>
        <w:widowControl w:val="0"/>
        <w:numPr>
          <w:ilvl w:val="0"/>
          <w:numId w:val="24"/>
        </w:numPr>
        <w:tabs>
          <w:tab w:val="left" w:pos="993"/>
        </w:tabs>
        <w:suppressAutoHyphens/>
        <w:spacing w:after="0"/>
        <w:ind w:left="0" w:firstLine="709"/>
        <w:jc w:val="both"/>
        <w:rPr>
          <w:sz w:val="28"/>
          <w:szCs w:val="28"/>
        </w:rPr>
      </w:pPr>
      <w:r w:rsidRPr="005C5EE5">
        <w:rPr>
          <w:sz w:val="28"/>
          <w:szCs w:val="28"/>
        </w:rPr>
        <w:t>постановления администрации Нефтеюганского района от 22 февраля 2018 года № 263-па «О подготовке документации по планировке межселенной территории Нефтеюганского района для размещения линейного объекта: «Обустройство Западно-Усть-Балыкского месторождения нефти. Скважина № 2002П»</w:t>
      </w:r>
      <w:r w:rsidR="00E46B6A" w:rsidRPr="005C5EE5">
        <w:rPr>
          <w:sz w:val="28"/>
          <w:szCs w:val="28"/>
        </w:rPr>
        <w:t>;</w:t>
      </w:r>
    </w:p>
    <w:p w:rsidR="003703EC" w:rsidRPr="005C5EE5" w:rsidRDefault="003703EC" w:rsidP="00DD77E9">
      <w:pPr>
        <w:pStyle w:val="24"/>
        <w:widowControl w:val="0"/>
        <w:numPr>
          <w:ilvl w:val="0"/>
          <w:numId w:val="24"/>
        </w:numPr>
        <w:tabs>
          <w:tab w:val="left" w:pos="993"/>
        </w:tabs>
        <w:suppressAutoHyphens/>
        <w:spacing w:after="0"/>
        <w:ind w:left="0" w:firstLine="709"/>
        <w:jc w:val="both"/>
        <w:rPr>
          <w:sz w:val="28"/>
          <w:szCs w:val="28"/>
        </w:rPr>
      </w:pPr>
      <w:r w:rsidRPr="005C5EE5">
        <w:rPr>
          <w:sz w:val="28"/>
          <w:szCs w:val="28"/>
        </w:rPr>
        <w:t>задания на проектирование № 141-16 объекта «Обустройство Западно-Усть-Балыкского месторождения нефти. Скважина № 2002П» от 26.08.2016г, утвержденное главным инженером ОАО «Славнефть-Мегионнефтегаз» А.М. Пятаевым;</w:t>
      </w:r>
    </w:p>
    <w:p w:rsidR="003703EC" w:rsidRPr="005C5EE5" w:rsidRDefault="003703EC" w:rsidP="00DD77E9">
      <w:pPr>
        <w:pStyle w:val="afb"/>
        <w:widowControl w:val="0"/>
        <w:numPr>
          <w:ilvl w:val="0"/>
          <w:numId w:val="24"/>
        </w:numPr>
        <w:tabs>
          <w:tab w:val="left" w:pos="993"/>
        </w:tabs>
        <w:suppressAutoHyphens/>
        <w:ind w:left="0" w:firstLine="709"/>
        <w:jc w:val="both"/>
        <w:rPr>
          <w:sz w:val="28"/>
          <w:szCs w:val="28"/>
        </w:rPr>
      </w:pPr>
      <w:r w:rsidRPr="005C5EE5">
        <w:rPr>
          <w:sz w:val="28"/>
          <w:szCs w:val="28"/>
        </w:rPr>
        <w:t xml:space="preserve">материалов инженерных изысканий, выполненных ОАО «НижневартовскНИПИнефть» в соответствии с техническим заданием от 12.04.2017 г. на производство инженерных изысканий к договору № 1166-17 от 10.04.2017 г. </w:t>
      </w:r>
    </w:p>
    <w:p w:rsidR="003703EC" w:rsidRPr="005C5EE5" w:rsidRDefault="003703EC" w:rsidP="00DD77E9">
      <w:pPr>
        <w:pStyle w:val="afb"/>
        <w:widowControl w:val="0"/>
        <w:tabs>
          <w:tab w:val="left" w:pos="0"/>
        </w:tabs>
        <w:suppressAutoHyphens/>
        <w:ind w:left="0" w:firstLine="709"/>
        <w:jc w:val="both"/>
        <w:rPr>
          <w:sz w:val="28"/>
          <w:szCs w:val="28"/>
        </w:rPr>
      </w:pPr>
      <w:r w:rsidRPr="005C5EE5">
        <w:rPr>
          <w:sz w:val="28"/>
          <w:szCs w:val="28"/>
        </w:rPr>
        <w:t>Приложения к проекту планировки территории:</w:t>
      </w:r>
    </w:p>
    <w:p w:rsidR="003703EC" w:rsidRPr="005C5EE5" w:rsidRDefault="003703EC" w:rsidP="00DD77E9">
      <w:pPr>
        <w:pStyle w:val="3"/>
        <w:suppressAutoHyphens/>
        <w:rPr>
          <w:rStyle w:val="aa"/>
          <w:color w:val="auto"/>
          <w:sz w:val="28"/>
          <w:szCs w:val="28"/>
          <w:u w:val="none"/>
        </w:rPr>
      </w:pPr>
      <w:r w:rsidRPr="005C5EE5">
        <w:rPr>
          <w:rStyle w:val="aa"/>
          <w:color w:val="auto"/>
          <w:sz w:val="28"/>
          <w:szCs w:val="28"/>
          <w:u w:val="none"/>
        </w:rPr>
        <w:t>Инженерно-геологические изыскания, выполненные  в мае 2017 года;</w:t>
      </w:r>
    </w:p>
    <w:p w:rsidR="003703EC" w:rsidRPr="005C5EE5" w:rsidRDefault="003703EC" w:rsidP="00DD77E9">
      <w:pPr>
        <w:pStyle w:val="3"/>
        <w:suppressAutoHyphens/>
        <w:rPr>
          <w:rStyle w:val="aa"/>
          <w:color w:val="auto"/>
          <w:sz w:val="28"/>
          <w:szCs w:val="28"/>
          <w:u w:val="none"/>
        </w:rPr>
      </w:pPr>
      <w:r w:rsidRPr="005C5EE5">
        <w:rPr>
          <w:rStyle w:val="aa"/>
          <w:color w:val="auto"/>
          <w:sz w:val="28"/>
          <w:szCs w:val="28"/>
          <w:u w:val="none"/>
        </w:rPr>
        <w:t>Инженерно-гидрометеорологические изыскания, выполненные в мае 2017 года;</w:t>
      </w:r>
    </w:p>
    <w:p w:rsidR="003703EC" w:rsidRPr="005C5EE5" w:rsidRDefault="003703EC" w:rsidP="00DD77E9">
      <w:pPr>
        <w:pStyle w:val="3"/>
        <w:suppressAutoHyphens/>
        <w:rPr>
          <w:rStyle w:val="aa"/>
          <w:color w:val="auto"/>
          <w:sz w:val="28"/>
          <w:szCs w:val="28"/>
          <w:u w:val="none"/>
        </w:rPr>
      </w:pPr>
      <w:r w:rsidRPr="005C5EE5">
        <w:rPr>
          <w:rStyle w:val="aa"/>
          <w:color w:val="auto"/>
          <w:sz w:val="28"/>
          <w:szCs w:val="28"/>
          <w:u w:val="none"/>
        </w:rPr>
        <w:t>Инженерно-экологические изыскания, выполненные в апреле-мае 2017 года;</w:t>
      </w:r>
    </w:p>
    <w:p w:rsidR="00E46B6A" w:rsidRPr="005C5EE5" w:rsidRDefault="003703EC" w:rsidP="00DD77E9">
      <w:pPr>
        <w:pStyle w:val="3"/>
        <w:suppressAutoHyphens/>
        <w:rPr>
          <w:rStyle w:val="aa"/>
          <w:color w:val="auto"/>
          <w:sz w:val="28"/>
          <w:szCs w:val="28"/>
          <w:u w:val="none"/>
        </w:rPr>
      </w:pPr>
      <w:r w:rsidRPr="005C5EE5">
        <w:rPr>
          <w:rStyle w:val="aa"/>
          <w:color w:val="auto"/>
          <w:sz w:val="28"/>
          <w:szCs w:val="28"/>
          <w:u w:val="none"/>
        </w:rPr>
        <w:t>Инженерно-геодезические изыскания, выполненные в апреле 2017</w:t>
      </w:r>
      <w:r w:rsidR="00CF24FC" w:rsidRPr="005C5EE5">
        <w:rPr>
          <w:rStyle w:val="aa"/>
          <w:color w:val="auto"/>
          <w:sz w:val="28"/>
          <w:szCs w:val="28"/>
          <w:u w:val="none"/>
        </w:rPr>
        <w:t xml:space="preserve"> </w:t>
      </w:r>
      <w:r w:rsidRPr="005C5EE5">
        <w:rPr>
          <w:rStyle w:val="aa"/>
          <w:color w:val="auto"/>
          <w:sz w:val="28"/>
          <w:szCs w:val="28"/>
          <w:u w:val="none"/>
        </w:rPr>
        <w:t>года.</w:t>
      </w:r>
    </w:p>
    <w:p w:rsidR="00CF24FC" w:rsidRPr="005C5EE5" w:rsidRDefault="00CF24FC" w:rsidP="00DD77E9">
      <w:pPr>
        <w:widowControl w:val="0"/>
        <w:suppressAutoHyphens/>
      </w:pPr>
    </w:p>
    <w:p w:rsidR="008C7306" w:rsidRPr="009E1095" w:rsidRDefault="008C7306"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7A0A81" w:rsidRPr="009E1095" w:rsidRDefault="007A0A81" w:rsidP="00DD77E9">
      <w:pPr>
        <w:widowControl w:val="0"/>
        <w:suppressAutoHyphens/>
      </w:pPr>
    </w:p>
    <w:p w:rsidR="00BA495F" w:rsidRPr="005C5EE5" w:rsidRDefault="002C4210" w:rsidP="00DD77E9">
      <w:pPr>
        <w:pStyle w:val="2"/>
        <w:keepNext w:val="0"/>
        <w:widowControl w:val="0"/>
        <w:suppressAutoHyphens/>
        <w:spacing w:before="0" w:after="120"/>
        <w:jc w:val="center"/>
        <w:rPr>
          <w:rFonts w:ascii="Times New Roman" w:hAnsi="Times New Roman"/>
          <w:i w:val="0"/>
        </w:rPr>
      </w:pPr>
      <w:bookmarkStart w:id="5" w:name="_Toc228854856"/>
      <w:bookmarkStart w:id="6" w:name="_Toc235077614"/>
      <w:bookmarkStart w:id="7" w:name="_Toc334707047"/>
      <w:bookmarkStart w:id="8" w:name="_Toc493583463"/>
      <w:bookmarkEnd w:id="0"/>
      <w:bookmarkEnd w:id="1"/>
      <w:bookmarkEnd w:id="2"/>
      <w:bookmarkEnd w:id="3"/>
      <w:r w:rsidRPr="005C5EE5">
        <w:rPr>
          <w:rFonts w:ascii="Times New Roman" w:hAnsi="Times New Roman"/>
          <w:i w:val="0"/>
        </w:rPr>
        <w:lastRenderedPageBreak/>
        <w:t xml:space="preserve">Раздел </w:t>
      </w:r>
      <w:r w:rsidR="00BA495F" w:rsidRPr="005C5EE5">
        <w:rPr>
          <w:rFonts w:ascii="Times New Roman" w:hAnsi="Times New Roman"/>
          <w:i w:val="0"/>
        </w:rPr>
        <w:t xml:space="preserve">1. </w:t>
      </w:r>
      <w:bookmarkEnd w:id="5"/>
      <w:bookmarkEnd w:id="6"/>
      <w:bookmarkEnd w:id="7"/>
      <w:r w:rsidR="00ED36AA" w:rsidRPr="005C5EE5">
        <w:rPr>
          <w:rFonts w:ascii="Times New Roman" w:hAnsi="Times New Roman"/>
          <w:i w:val="0"/>
        </w:rPr>
        <w:t>П</w:t>
      </w:r>
      <w:r w:rsidRPr="005C5EE5">
        <w:rPr>
          <w:rFonts w:ascii="Times New Roman" w:hAnsi="Times New Roman"/>
          <w:i w:val="0"/>
        </w:rPr>
        <w:t>роект планировки территории</w:t>
      </w:r>
      <w:bookmarkEnd w:id="8"/>
      <w:r w:rsidRPr="005C5EE5">
        <w:rPr>
          <w:rFonts w:ascii="Times New Roman" w:hAnsi="Times New Roman"/>
          <w:i w:val="0"/>
        </w:rPr>
        <w:t>. Графическая часть</w:t>
      </w:r>
      <w:r w:rsidR="000B0E5D">
        <w:rPr>
          <w:rFonts w:ascii="Times New Roman" w:hAnsi="Times New Roman"/>
          <w:noProof/>
        </w:rPr>
        <w:pict>
          <v:shapetype id="_x0000_t202" coordsize="21600,21600" o:spt="202" path="m,l,21600r21600,l21600,xe">
            <v:stroke joinstyle="miter"/>
            <v:path gradientshapeok="t" o:connecttype="rect"/>
          </v:shapetype>
          <v:shape id="_x0000_s1325" type="#_x0000_t202" style="position:absolute;left:0;text-align:left;margin-left:300.9pt;margin-top:14.35pt;width:118.55pt;height:18.4pt;z-index:25165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3O8vgIAALkFAAAOAAAAZHJzL2Uyb0RvYy54bWysVNuO0zAQfUfiHyy/Z3PBvSRqutptGoS0&#10;XKSFD3ATp7FI7GC7TRfEt/AVPCHxDf0kxk7b7e4KCQF5sGzP+MycmZOZXe7aBm2Z0lyKFIcXAUZM&#10;FLLkYp3iD+9zb4qRNlSUtJGCpfiOaXw5f/5s1ncJi2Qtm5IpBCBCJ32X4tqYLvF9XdSspfpCdkyA&#10;sZKqpQaOau2XivaA3jZ+FARjv5eq7JQsmNZwmw1GPHf4VcUK87aqNDOoSTHkZtyq3Lqyqz+f0WSt&#10;aFfz4pAG/YssWsoFBD1BZdRQtFH8CVTLCyW1rMxFIVtfVhUvmOMAbMLgEZvbmnbMcYHi6O5UJv3/&#10;YIs323cK8RJ6h5GgLbRo/23/c/9j/x2Ftjp9pxNwuu3Azeyu5c56Wqa6u5HFR42EXNRUrNmVUrKv&#10;GS0hO/fSP3s64GgLsupfyxLC0I2RDmhXqdYCQjEQoEOX7k6dYTuDCriE4oxIDKYCbJMgjuKRTc6n&#10;yfF1p7R5yWSL7CbFCjrv0On2RpvB9ehigwmZ86Zx3W/EgwvAHG4gNjy1NpuFa+aXOIiX0+WUeCQa&#10;Lz0SZJl3lS+IN87DySh7kS0WWfjVxg1JUvOyZMKGOQorJH/WuIPEB0mcpKVlw0sLZ1PSar1aNApt&#10;KQg7d9+hIGdu/sM0XL2AyyNKYUSC6yj28vF04pGcjLx4Eky9IIyv43FAYpLlDyndcMH+nRLqUxyP&#10;otEgpt9yC9z3lBtNWm5gdDS8TfH05EQTK8GlKF1rDeXNsD8rhU3/vhTQ7mOjnWCtRge1mt1qByhW&#10;xStZ3oF0lQRlgQhh3sGmluozRj3MjhTrTxuqGEbNKwHyj0NC7LBxBzKaRHBQ55bVuYWKAqBSbDAa&#10;tgszDKhNp/i6hkjDDyfkFfwyFXdqvs8KqNgDzAdH6jDL7AA6Pzuv+4k7/wUAAP//AwBQSwMEFAAG&#10;AAgAAAAhAJtZFjXeAAAACQEAAA8AAABkcnMvZG93bnJldi54bWxMj0FPwkAQhe8m/ofNmHiD3QoI&#10;Ld0So/GKEZWE29Id2sbubNNdaP33Dic9Tt6X977JN6NrxQX70HjSkEwVCKTS24YqDZ8fr5MViBAN&#10;WdN6Qg0/GGBT3N7kJrN+oHe87GIluIRCZjTUMXaZlKGs0Zkw9R0SZyffOxP57CtpezNwuWvlg1KP&#10;0pmGeKE2HT7XWH7vzk7D1/Z02M/VW/XiFt3gRyXJpVLr+7vxaQ0i4hj/YLjqszoU7HT0Z7JBtBpm&#10;qVowqmEyB8H5Ui1TEEcGk2QGssjl/w+KXwAAAP//AwBQSwECLQAUAAYACAAAACEAtoM4kv4AAADh&#10;AQAAEwAAAAAAAAAAAAAAAAAAAAAAW0NvbnRlbnRfVHlwZXNdLnhtbFBLAQItABQABgAIAAAAIQA4&#10;/SH/1gAAAJQBAAALAAAAAAAAAAAAAAAAAC8BAABfcmVscy8ucmVsc1BLAQItABQABgAIAAAAIQC3&#10;83O8vgIAALkFAAAOAAAAAAAAAAAAAAAAAC4CAABkcnMvZTJvRG9jLnhtbFBLAQItABQABgAIAAAA&#10;IQCbWRY13gAAAAkBAAAPAAAAAAAAAAAAAAAAABgFAABkcnMvZG93bnJldi54bWxQSwUGAAAAAAQA&#10;BADzAAAAIwYAAAAA&#10;" filled="f" stroked="f">
            <v:textbox style="mso-next-textbox:#_x0000_s1325">
              <w:txbxContent>
                <w:p w:rsidR="0084330E" w:rsidRDefault="0084330E"/>
              </w:txbxContent>
            </v:textbox>
          </v:shape>
        </w:pict>
      </w:r>
    </w:p>
    <w:p w:rsidR="00495DB6" w:rsidRPr="005C5EE5" w:rsidRDefault="00ED36AA" w:rsidP="00DD77E9">
      <w:pPr>
        <w:widowControl w:val="0"/>
        <w:suppressAutoHyphens/>
      </w:pPr>
      <w:bookmarkStart w:id="9" w:name="OLE_LINK1"/>
      <w:bookmarkEnd w:id="9"/>
      <w:r w:rsidRPr="005C5EE5">
        <w:t>Чертеж красных линий</w:t>
      </w:r>
      <w:r w:rsidR="00495DB6" w:rsidRPr="005C5EE5">
        <w:t xml:space="preserve">, чертеж границ зон планируемого размещения </w:t>
      </w:r>
    </w:p>
    <w:p w:rsidR="00495DB6" w:rsidRPr="005C5EE5" w:rsidRDefault="00495DB6" w:rsidP="00DD77E9">
      <w:pPr>
        <w:widowControl w:val="0"/>
        <w:suppressAutoHyphens/>
      </w:pPr>
      <w:r w:rsidRPr="005C5EE5">
        <w:t>линейного объекта: «Обустройство Западно-Усть-Балыкского месторождения нефти. Скважина № 2002П»</w:t>
      </w:r>
    </w:p>
    <w:p w:rsidR="00ED36AA" w:rsidRPr="005C5EE5" w:rsidRDefault="00495DB6" w:rsidP="00DD77E9">
      <w:pPr>
        <w:widowControl w:val="0"/>
        <w:suppressAutoHyphens/>
      </w:pPr>
      <w:r w:rsidRPr="005C5EE5">
        <w:t>Масштаб 1:2</w:t>
      </w:r>
      <w:r w:rsidR="00ED36AA" w:rsidRPr="005C5EE5">
        <w:t>000</w:t>
      </w:r>
      <w:r w:rsidRPr="005C5EE5">
        <w:t xml:space="preserve"> Землепользователь:</w:t>
      </w:r>
      <w:r w:rsidR="00ED36AA" w:rsidRPr="005C5EE5">
        <w:t xml:space="preserve"> </w:t>
      </w:r>
      <w:r w:rsidR="0084330E">
        <w:t>ООО «Славнефть-Нижневартовск»</w:t>
      </w:r>
    </w:p>
    <w:p w:rsidR="000377E6" w:rsidRPr="005C5EE5" w:rsidRDefault="000377E6" w:rsidP="00DD77E9">
      <w:pPr>
        <w:widowControl w:val="0"/>
        <w:suppressAutoHyphens/>
        <w:ind w:firstLine="960"/>
        <w:jc w:val="both"/>
        <w:rPr>
          <w:sz w:val="28"/>
          <w:szCs w:val="28"/>
          <w:highlight w:val="yellow"/>
        </w:rPr>
      </w:pPr>
    </w:p>
    <w:p w:rsidR="000377E6" w:rsidRPr="005C5EE5" w:rsidRDefault="00A63EA2" w:rsidP="00DD77E9">
      <w:pPr>
        <w:widowControl w:val="0"/>
        <w:suppressAutoHyphens/>
        <w:ind w:firstLine="960"/>
        <w:jc w:val="both"/>
        <w:rPr>
          <w:sz w:val="28"/>
          <w:szCs w:val="28"/>
          <w:highlight w:val="yellow"/>
        </w:rPr>
      </w:pPr>
      <w:r w:rsidRPr="005C5EE5">
        <w:rPr>
          <w:noProof/>
        </w:rPr>
        <w:drawing>
          <wp:anchor distT="0" distB="0" distL="114300" distR="114300" simplePos="0" relativeHeight="251661312" behindDoc="1" locked="0" layoutInCell="1" allowOverlap="1">
            <wp:simplePos x="0" y="0"/>
            <wp:positionH relativeFrom="column">
              <wp:posOffset>-246521</wp:posOffset>
            </wp:positionH>
            <wp:positionV relativeFrom="paragraph">
              <wp:posOffset>183779</wp:posOffset>
            </wp:positionV>
            <wp:extent cx="6405501" cy="7030192"/>
            <wp:effectExtent l="19050" t="0" r="0" b="0"/>
            <wp:wrapNone/>
            <wp:docPr id="336" name="Рисунок 336" descr="D:\Салмиянов\__Проекты планировки\1166-17\основная часть\чертежи\По замечания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D:\Салмиянов\__Проекты планировки\1166-17\основная часть\чертежи\По замечаниям.jpg"/>
                    <pic:cNvPicPr>
                      <a:picLocks noChangeAspect="1" noChangeArrowheads="1"/>
                    </pic:cNvPicPr>
                  </pic:nvPicPr>
                  <pic:blipFill>
                    <a:blip r:embed="rId11" cstate="print"/>
                    <a:srcRect t="10748" b="11490"/>
                    <a:stretch>
                      <a:fillRect/>
                    </a:stretch>
                  </pic:blipFill>
                  <pic:spPr bwMode="auto">
                    <a:xfrm>
                      <a:off x="0" y="0"/>
                      <a:ext cx="6405501" cy="7030192"/>
                    </a:xfrm>
                    <a:prstGeom prst="rect">
                      <a:avLst/>
                    </a:prstGeom>
                    <a:noFill/>
                    <a:ln w="9525">
                      <a:noFill/>
                      <a:miter lim="800000"/>
                      <a:headEnd/>
                      <a:tailEnd/>
                    </a:ln>
                  </pic:spPr>
                </pic:pic>
              </a:graphicData>
            </a:graphic>
          </wp:anchor>
        </w:drawing>
      </w: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0377E6" w:rsidRPr="005C5EE5" w:rsidRDefault="000377E6" w:rsidP="00DD77E9">
      <w:pPr>
        <w:widowControl w:val="0"/>
        <w:suppressAutoHyphens/>
        <w:ind w:firstLine="960"/>
        <w:jc w:val="both"/>
        <w:rPr>
          <w:sz w:val="28"/>
          <w:szCs w:val="28"/>
          <w:highlight w:val="yellow"/>
        </w:rPr>
      </w:pPr>
    </w:p>
    <w:p w:rsidR="00DD77E9" w:rsidRDefault="00DD77E9" w:rsidP="00DD77E9">
      <w:pPr>
        <w:widowControl w:val="0"/>
        <w:suppressAutoHyphens/>
      </w:pPr>
    </w:p>
    <w:p w:rsidR="00DD77E9" w:rsidRDefault="00DD77E9" w:rsidP="00DD77E9">
      <w:pPr>
        <w:widowControl w:val="0"/>
        <w:suppressAutoHyphens/>
      </w:pPr>
    </w:p>
    <w:p w:rsidR="00495DB6" w:rsidRPr="005C5EE5" w:rsidRDefault="009E7A71" w:rsidP="00DD77E9">
      <w:pPr>
        <w:widowControl w:val="0"/>
        <w:suppressAutoHyphens/>
      </w:pPr>
      <w:r w:rsidRPr="005C5EE5">
        <w:lastRenderedPageBreak/>
        <w:t>Чертеж красных линий</w:t>
      </w:r>
      <w:r w:rsidR="00495DB6" w:rsidRPr="005C5EE5">
        <w:t>, чертеж красных линий, чертеж границ зон планируемого размещения линейного объекта: «Обустройство Западно-Усть-Балыкского месторождения нефти. Скважина № 2002П»</w:t>
      </w:r>
    </w:p>
    <w:p w:rsidR="009E7A71" w:rsidRPr="005C5EE5" w:rsidRDefault="009E7A71" w:rsidP="00DD77E9">
      <w:pPr>
        <w:widowControl w:val="0"/>
        <w:suppressAutoHyphens/>
      </w:pPr>
      <w:r w:rsidRPr="005C5EE5">
        <w:t>Каталог коорди</w:t>
      </w:r>
      <w:r w:rsidR="00495DB6" w:rsidRPr="005C5EE5">
        <w:t>нат проектируемых красных линий, границ зон планируемого размещения линейного объекта</w:t>
      </w:r>
    </w:p>
    <w:p w:rsidR="00B30EAC" w:rsidRDefault="00495DB6" w:rsidP="00DD77E9">
      <w:pPr>
        <w:widowControl w:val="0"/>
        <w:suppressAutoHyphens/>
        <w:rPr>
          <w:lang w:val="en-US"/>
        </w:rPr>
      </w:pPr>
      <w:r w:rsidRPr="005C5EE5">
        <w:t xml:space="preserve">Землепользователь: </w:t>
      </w:r>
      <w:r w:rsidR="0084330E">
        <w:t>ООО «Славнефть-Нижневартовск»</w:t>
      </w:r>
    </w:p>
    <w:p w:rsidR="007A0A81" w:rsidRPr="007A0A81" w:rsidRDefault="007A0A81" w:rsidP="00DD77E9">
      <w:pPr>
        <w:widowControl w:val="0"/>
        <w:suppressAutoHyphens/>
        <w:rPr>
          <w:sz w:val="22"/>
          <w:szCs w:val="22"/>
          <w:lang w:val="en-US"/>
        </w:rPr>
      </w:pPr>
    </w:p>
    <w:tbl>
      <w:tblPr>
        <w:tblW w:w="3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1236"/>
        <w:gridCol w:w="1356"/>
      </w:tblGrid>
      <w:tr w:rsidR="009E7A71" w:rsidRPr="005C5EE5" w:rsidTr="001143E8">
        <w:trPr>
          <w:trHeight w:hRule="exact" w:val="255"/>
          <w:jc w:val="center"/>
        </w:trPr>
        <w:tc>
          <w:tcPr>
            <w:tcW w:w="656" w:type="dxa"/>
            <w:vMerge w:val="restart"/>
            <w:noWrap/>
            <w:vAlign w:val="center"/>
            <w:hideMark/>
          </w:tcPr>
          <w:p w:rsidR="009E7A71" w:rsidRPr="005C5EE5" w:rsidRDefault="009E7A71" w:rsidP="00DD77E9">
            <w:pPr>
              <w:widowControl w:val="0"/>
              <w:suppressAutoHyphens/>
              <w:jc w:val="center"/>
              <w:rPr>
                <w:b/>
                <w:color w:val="000000"/>
                <w:sz w:val="22"/>
                <w:szCs w:val="20"/>
              </w:rPr>
            </w:pPr>
            <w:r w:rsidRPr="005C5EE5">
              <w:rPr>
                <w:b/>
                <w:color w:val="000000"/>
                <w:sz w:val="22"/>
                <w:szCs w:val="20"/>
              </w:rPr>
              <w:t>№</w:t>
            </w:r>
          </w:p>
        </w:tc>
        <w:tc>
          <w:tcPr>
            <w:tcW w:w="2592" w:type="dxa"/>
            <w:gridSpan w:val="2"/>
            <w:noWrap/>
            <w:vAlign w:val="center"/>
            <w:hideMark/>
          </w:tcPr>
          <w:p w:rsidR="009E7A71" w:rsidRPr="005C5EE5" w:rsidRDefault="009E7A71" w:rsidP="00DD77E9">
            <w:pPr>
              <w:widowControl w:val="0"/>
              <w:suppressAutoHyphens/>
              <w:jc w:val="center"/>
              <w:rPr>
                <w:b/>
                <w:color w:val="000000"/>
                <w:sz w:val="22"/>
                <w:szCs w:val="20"/>
              </w:rPr>
            </w:pPr>
            <w:r w:rsidRPr="005C5EE5">
              <w:rPr>
                <w:b/>
                <w:color w:val="000000"/>
                <w:sz w:val="22"/>
                <w:szCs w:val="20"/>
              </w:rPr>
              <w:t>Координаты</w:t>
            </w:r>
          </w:p>
        </w:tc>
      </w:tr>
      <w:tr w:rsidR="009E7A71" w:rsidRPr="005C5EE5" w:rsidTr="001143E8">
        <w:trPr>
          <w:trHeight w:hRule="exact" w:val="255"/>
          <w:jc w:val="center"/>
        </w:trPr>
        <w:tc>
          <w:tcPr>
            <w:tcW w:w="656" w:type="dxa"/>
            <w:vMerge/>
            <w:noWrap/>
            <w:vAlign w:val="center"/>
            <w:hideMark/>
          </w:tcPr>
          <w:p w:rsidR="009E7A71" w:rsidRPr="005C5EE5" w:rsidRDefault="009E7A71" w:rsidP="00DD77E9">
            <w:pPr>
              <w:widowControl w:val="0"/>
              <w:suppressAutoHyphens/>
              <w:jc w:val="center"/>
              <w:rPr>
                <w:b/>
                <w:color w:val="000000"/>
                <w:sz w:val="22"/>
                <w:szCs w:val="20"/>
              </w:rPr>
            </w:pPr>
          </w:p>
        </w:tc>
        <w:tc>
          <w:tcPr>
            <w:tcW w:w="1236" w:type="dxa"/>
            <w:noWrap/>
            <w:vAlign w:val="center"/>
            <w:hideMark/>
          </w:tcPr>
          <w:p w:rsidR="009E7A71" w:rsidRPr="005C5EE5" w:rsidRDefault="009E7A71" w:rsidP="00DD77E9">
            <w:pPr>
              <w:widowControl w:val="0"/>
              <w:suppressAutoHyphens/>
              <w:jc w:val="center"/>
              <w:rPr>
                <w:b/>
                <w:color w:val="000000"/>
                <w:sz w:val="22"/>
                <w:szCs w:val="20"/>
                <w:lang w:val="en-US"/>
              </w:rPr>
            </w:pPr>
            <w:r w:rsidRPr="005C5EE5">
              <w:rPr>
                <w:b/>
                <w:color w:val="000000"/>
                <w:sz w:val="22"/>
                <w:szCs w:val="20"/>
                <w:lang w:val="en-US"/>
              </w:rPr>
              <w:t>X</w:t>
            </w:r>
          </w:p>
        </w:tc>
        <w:tc>
          <w:tcPr>
            <w:tcW w:w="1356" w:type="dxa"/>
            <w:noWrap/>
            <w:vAlign w:val="center"/>
            <w:hideMark/>
          </w:tcPr>
          <w:p w:rsidR="009E7A71" w:rsidRPr="005C5EE5" w:rsidRDefault="009E7A71" w:rsidP="00DD77E9">
            <w:pPr>
              <w:widowControl w:val="0"/>
              <w:suppressAutoHyphens/>
              <w:jc w:val="center"/>
              <w:rPr>
                <w:b/>
                <w:color w:val="000000"/>
                <w:sz w:val="22"/>
                <w:szCs w:val="20"/>
                <w:lang w:val="en-US"/>
              </w:rPr>
            </w:pPr>
            <w:r w:rsidRPr="005C5EE5">
              <w:rPr>
                <w:b/>
                <w:color w:val="000000"/>
                <w:sz w:val="22"/>
                <w:szCs w:val="20"/>
                <w:lang w:val="en-US"/>
              </w:rPr>
              <w:t>Y</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958901.57</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3512768.67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958939.09</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3512760.04</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958934.61</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3512740.55</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958897.09</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3512749.18</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5</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958975.98</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3512769.62</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6</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959031.42</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3512755.94</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7</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959026.42</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3512728.77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8</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959022.49</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3512710.67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959018.05</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3512692.73</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10</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959037.63</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3512688.46</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11</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959029.94</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3512655.07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12</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959034.09</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3512653.69</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13</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959029.21</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3512631.36</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14</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959020.01</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3512633.53</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15</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958968.93</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3512645.13</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16</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958972.38</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3512667.13</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17</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958932.30</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3512676.00</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18</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958931.54</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3512673.42</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19</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958900.24</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3512680.90</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20</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958895.69</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3512661.31</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21</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958883.18</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3512664.25</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22</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958815.89</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3512591.42</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23</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958820.45</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3512579.19</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24</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958812.87</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3512576.60</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25</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958806.84</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3512591.90</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26</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958842.81</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3512632.36</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27</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958801.86</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3512597.55</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28</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958771.64</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3512578.88</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29</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958785.27</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3512556.80</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30</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958766.39</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3512545.52</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31</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958742.98</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3512584.06</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32</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958789.58</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3512615.82</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33</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958828.04</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3512648.67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34</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958879.36</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3512703.88</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958890.17</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3512700.77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36</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958890.68</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3512709.02</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37</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958916.88</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3512702.13</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38</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958918.76</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3512709.87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39</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958921.77</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3512723.08</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40</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958925.21</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3512737.67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41</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958938.23</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3512734.69</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42</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958940.45</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3512743.19</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43</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958944.27</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3512757.29</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44</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958948.47</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3512757.78</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45</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958951.41</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3512770.37</w:t>
            </w:r>
          </w:p>
        </w:tc>
      </w:tr>
      <w:tr w:rsidR="000377E6" w:rsidRPr="005C5EE5" w:rsidTr="001143E8">
        <w:trPr>
          <w:trHeight w:hRule="exact" w:val="255"/>
          <w:jc w:val="center"/>
        </w:trPr>
        <w:tc>
          <w:tcPr>
            <w:tcW w:w="6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46</w:t>
            </w:r>
          </w:p>
        </w:tc>
        <w:tc>
          <w:tcPr>
            <w:tcW w:w="123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958974.46</w:t>
            </w:r>
          </w:p>
        </w:tc>
        <w:tc>
          <w:tcPr>
            <w:tcW w:w="1356" w:type="dxa"/>
            <w:noWrap/>
            <w:vAlign w:val="center"/>
            <w:hideMark/>
          </w:tcPr>
          <w:p w:rsidR="000377E6" w:rsidRPr="005C5EE5" w:rsidRDefault="000377E6" w:rsidP="00DD77E9">
            <w:pPr>
              <w:widowControl w:val="0"/>
              <w:suppressAutoHyphens/>
              <w:jc w:val="center"/>
              <w:rPr>
                <w:color w:val="000000"/>
                <w:sz w:val="22"/>
                <w:szCs w:val="20"/>
              </w:rPr>
            </w:pPr>
            <w:r w:rsidRPr="005C5EE5">
              <w:rPr>
                <w:color w:val="000000"/>
                <w:sz w:val="22"/>
                <w:szCs w:val="20"/>
              </w:rPr>
              <w:t>3512765.57</w:t>
            </w:r>
          </w:p>
        </w:tc>
      </w:tr>
    </w:tbl>
    <w:p w:rsidR="00314AC5" w:rsidRPr="005C5EE5" w:rsidRDefault="00314AC5" w:rsidP="00DD77E9">
      <w:pPr>
        <w:widowControl w:val="0"/>
        <w:suppressAutoHyphens/>
        <w:jc w:val="center"/>
        <w:sectPr w:rsidR="00314AC5" w:rsidRPr="005C5EE5" w:rsidSect="00D9366C">
          <w:headerReference w:type="default" r:id="rId12"/>
          <w:footerReference w:type="default" r:id="rId13"/>
          <w:type w:val="continuous"/>
          <w:pgSz w:w="11907" w:h="16840" w:code="9"/>
          <w:pgMar w:top="975" w:right="1276" w:bottom="993" w:left="1559" w:header="425" w:footer="227" w:gutter="0"/>
          <w:pgNumType w:start="2"/>
          <w:cols w:space="708"/>
          <w:noEndnote/>
          <w:docGrid w:linePitch="326"/>
        </w:sectPr>
      </w:pPr>
    </w:p>
    <w:p w:rsidR="008A48D1" w:rsidRPr="005C5EE5" w:rsidRDefault="00146CB6" w:rsidP="00DD77E9">
      <w:pPr>
        <w:pStyle w:val="a6"/>
        <w:widowControl w:val="0"/>
        <w:suppressAutoHyphens/>
        <w:spacing w:after="120"/>
        <w:ind w:firstLine="709"/>
        <w:jc w:val="center"/>
        <w:rPr>
          <w:b/>
          <w:bCs/>
          <w:iCs/>
          <w:sz w:val="28"/>
          <w:szCs w:val="28"/>
        </w:rPr>
      </w:pPr>
      <w:bookmarkStart w:id="10" w:name="_Toc228854859"/>
      <w:bookmarkStart w:id="11" w:name="_Toc235077617"/>
      <w:r w:rsidRPr="005C5EE5">
        <w:rPr>
          <w:b/>
          <w:bCs/>
          <w:iCs/>
          <w:sz w:val="28"/>
          <w:szCs w:val="28"/>
        </w:rPr>
        <w:lastRenderedPageBreak/>
        <w:t xml:space="preserve">Раздел </w:t>
      </w:r>
      <w:r w:rsidR="008A48D1" w:rsidRPr="005C5EE5">
        <w:rPr>
          <w:b/>
          <w:bCs/>
          <w:iCs/>
          <w:sz w:val="28"/>
          <w:szCs w:val="28"/>
        </w:rPr>
        <w:t>2. П</w:t>
      </w:r>
      <w:r w:rsidRPr="005C5EE5">
        <w:rPr>
          <w:b/>
          <w:bCs/>
          <w:iCs/>
          <w:sz w:val="28"/>
          <w:szCs w:val="28"/>
        </w:rPr>
        <w:t>оложение о размещении линейных объектов</w:t>
      </w:r>
    </w:p>
    <w:p w:rsidR="008A48D1" w:rsidRPr="005C5EE5" w:rsidRDefault="008A48D1" w:rsidP="00DD77E9">
      <w:pPr>
        <w:pStyle w:val="2"/>
        <w:keepNext w:val="0"/>
        <w:widowControl w:val="0"/>
        <w:tabs>
          <w:tab w:val="left" w:pos="1134"/>
        </w:tabs>
        <w:suppressAutoHyphens/>
        <w:spacing w:before="0" w:after="120"/>
        <w:ind w:firstLine="851"/>
        <w:jc w:val="both"/>
        <w:rPr>
          <w:rFonts w:ascii="Times New Roman" w:hAnsi="Times New Roman"/>
          <w:i w:val="0"/>
        </w:rPr>
      </w:pPr>
      <w:bookmarkStart w:id="12" w:name="_Toc507275437"/>
      <w:r w:rsidRPr="005C5EE5">
        <w:rPr>
          <w:rFonts w:ascii="Times New Roman" w:hAnsi="Times New Roman"/>
          <w:i w:val="0"/>
        </w:rPr>
        <w:t>2.1</w:t>
      </w:r>
      <w:bookmarkEnd w:id="12"/>
      <w:r w:rsidR="00146CB6" w:rsidRPr="005C5EE5">
        <w:rPr>
          <w:rFonts w:ascii="Times New Roman" w:hAnsi="Times New Roman"/>
          <w:i w:val="0"/>
        </w:rPr>
        <w:t xml:space="preserve"> Наименование, основные характеристики и назначение планируемых для размещения линейных объектов</w:t>
      </w:r>
    </w:p>
    <w:p w:rsidR="0003315C" w:rsidRPr="005C5EE5" w:rsidRDefault="0003315C" w:rsidP="00DD77E9">
      <w:pPr>
        <w:pStyle w:val="24"/>
        <w:widowControl w:val="0"/>
        <w:tabs>
          <w:tab w:val="left" w:pos="851"/>
        </w:tabs>
        <w:suppressAutoHyphens/>
        <w:spacing w:after="0"/>
        <w:ind w:left="0" w:firstLine="709"/>
        <w:jc w:val="both"/>
        <w:rPr>
          <w:sz w:val="28"/>
          <w:szCs w:val="28"/>
        </w:rPr>
      </w:pPr>
      <w:r w:rsidRPr="005C5EE5">
        <w:rPr>
          <w:sz w:val="28"/>
          <w:szCs w:val="28"/>
        </w:rPr>
        <w:t>Проектом предусмотрено строительство</w:t>
      </w:r>
      <w:r w:rsidR="00E84D07" w:rsidRPr="005C5EE5">
        <w:rPr>
          <w:sz w:val="28"/>
          <w:szCs w:val="28"/>
        </w:rPr>
        <w:t xml:space="preserve"> </w:t>
      </w:r>
      <w:r w:rsidR="00E84D07" w:rsidRPr="005C5EE5">
        <w:rPr>
          <w:rFonts w:eastAsia="Calibri"/>
          <w:bCs/>
          <w:sz w:val="28"/>
          <w:szCs w:val="28"/>
        </w:rPr>
        <w:t>следующих линейных объектов</w:t>
      </w:r>
      <w:r w:rsidRPr="005C5EE5">
        <w:rPr>
          <w:sz w:val="28"/>
          <w:szCs w:val="28"/>
        </w:rPr>
        <w:t xml:space="preserve">: </w:t>
      </w:r>
    </w:p>
    <w:p w:rsidR="00793DF6" w:rsidRPr="005C5EE5" w:rsidRDefault="000C1D61" w:rsidP="00DD77E9">
      <w:pPr>
        <w:widowControl w:val="0"/>
        <w:numPr>
          <w:ilvl w:val="0"/>
          <w:numId w:val="9"/>
        </w:numPr>
        <w:tabs>
          <w:tab w:val="left" w:pos="851"/>
        </w:tabs>
        <w:suppressAutoHyphens/>
        <w:ind w:left="993" w:hanging="284"/>
        <w:jc w:val="both"/>
        <w:rPr>
          <w:sz w:val="28"/>
          <w:szCs w:val="28"/>
        </w:rPr>
      </w:pPr>
      <w:r w:rsidRPr="005C5EE5">
        <w:rPr>
          <w:sz w:val="28"/>
          <w:szCs w:val="28"/>
        </w:rPr>
        <w:t>КЛ</w:t>
      </w:r>
      <w:r w:rsidR="00745D95" w:rsidRPr="005C5EE5">
        <w:rPr>
          <w:sz w:val="28"/>
          <w:szCs w:val="28"/>
        </w:rPr>
        <w:t>-</w:t>
      </w:r>
      <w:r w:rsidRPr="005C5EE5">
        <w:rPr>
          <w:sz w:val="28"/>
          <w:szCs w:val="28"/>
        </w:rPr>
        <w:t>0,4кВ на скважину №2002П</w:t>
      </w:r>
      <w:r w:rsidR="00793DF6" w:rsidRPr="005C5EE5">
        <w:rPr>
          <w:sz w:val="28"/>
          <w:szCs w:val="28"/>
        </w:rPr>
        <w:t>;</w:t>
      </w:r>
    </w:p>
    <w:p w:rsidR="00793DF6" w:rsidRPr="005C5EE5" w:rsidRDefault="000C1D61" w:rsidP="00DD77E9">
      <w:pPr>
        <w:widowControl w:val="0"/>
        <w:numPr>
          <w:ilvl w:val="0"/>
          <w:numId w:val="9"/>
        </w:numPr>
        <w:tabs>
          <w:tab w:val="left" w:pos="851"/>
        </w:tabs>
        <w:suppressAutoHyphens/>
        <w:ind w:left="993" w:hanging="284"/>
        <w:jc w:val="both"/>
        <w:rPr>
          <w:sz w:val="28"/>
          <w:szCs w:val="28"/>
        </w:rPr>
      </w:pPr>
      <w:r w:rsidRPr="005C5EE5">
        <w:rPr>
          <w:sz w:val="28"/>
          <w:szCs w:val="28"/>
        </w:rPr>
        <w:t>Нефтегазопровод скв.2002П – т.вр.к.5.</w:t>
      </w:r>
    </w:p>
    <w:p w:rsidR="004E0C63" w:rsidRPr="005C5EE5" w:rsidRDefault="004E0C63" w:rsidP="00DD77E9">
      <w:pPr>
        <w:widowControl w:val="0"/>
        <w:suppressAutoHyphens/>
        <w:spacing w:before="60" w:after="60"/>
        <w:ind w:firstLine="709"/>
        <w:jc w:val="both"/>
        <w:rPr>
          <w:rFonts w:eastAsia="Calibri"/>
          <w:i/>
          <w:sz w:val="28"/>
          <w:szCs w:val="28"/>
        </w:rPr>
      </w:pPr>
      <w:r w:rsidRPr="005C5EE5">
        <w:rPr>
          <w:rFonts w:eastAsia="Calibri"/>
          <w:i/>
          <w:sz w:val="28"/>
          <w:szCs w:val="28"/>
        </w:rPr>
        <w:t xml:space="preserve">Трубопроводы. </w:t>
      </w:r>
    </w:p>
    <w:p w:rsidR="00052A6F" w:rsidRPr="005C5EE5" w:rsidRDefault="00052A6F" w:rsidP="00DD77E9">
      <w:pPr>
        <w:widowControl w:val="0"/>
        <w:suppressAutoHyphens/>
        <w:ind w:firstLine="709"/>
        <w:jc w:val="both"/>
        <w:rPr>
          <w:sz w:val="28"/>
          <w:szCs w:val="28"/>
        </w:rPr>
      </w:pPr>
      <w:r w:rsidRPr="005C5EE5">
        <w:rPr>
          <w:sz w:val="28"/>
          <w:szCs w:val="28"/>
        </w:rPr>
        <w:t>Нефтегазо</w:t>
      </w:r>
      <w:r w:rsidR="001028B6" w:rsidRPr="005C5EE5">
        <w:rPr>
          <w:sz w:val="28"/>
          <w:szCs w:val="28"/>
        </w:rPr>
        <w:t>провод</w:t>
      </w:r>
      <w:r w:rsidR="00787458" w:rsidRPr="005C5EE5">
        <w:rPr>
          <w:sz w:val="28"/>
          <w:szCs w:val="28"/>
        </w:rPr>
        <w:t xml:space="preserve"> </w:t>
      </w:r>
      <w:r w:rsidR="001028B6" w:rsidRPr="005C5EE5">
        <w:rPr>
          <w:color w:val="000000"/>
          <w:sz w:val="28"/>
          <w:szCs w:val="28"/>
        </w:rPr>
        <w:t>от скважины № 2002П</w:t>
      </w:r>
      <w:r w:rsidR="00363A16" w:rsidRPr="005C5EE5">
        <w:rPr>
          <w:color w:val="000000"/>
          <w:sz w:val="28"/>
          <w:szCs w:val="28"/>
        </w:rPr>
        <w:t xml:space="preserve"> предназначен для</w:t>
      </w:r>
      <w:r w:rsidR="001028B6" w:rsidRPr="005C5EE5">
        <w:rPr>
          <w:color w:val="000000"/>
          <w:sz w:val="28"/>
          <w:szCs w:val="28"/>
        </w:rPr>
        <w:t xml:space="preserve"> подачи добываемой жидкости на замер в существующую АГЗУ куста скважин №5,  для дальнейшего транспорта по сществующему  нефтегазосборному трубопроводу на ДНС Западно-Усть-Балыкского  месторождения на подготовку.</w:t>
      </w:r>
    </w:p>
    <w:p w:rsidR="004E0C63" w:rsidRPr="005C5EE5" w:rsidRDefault="004E0C63" w:rsidP="00DD77E9">
      <w:pPr>
        <w:widowControl w:val="0"/>
        <w:suppressAutoHyphens/>
        <w:ind w:firstLine="709"/>
        <w:jc w:val="both"/>
        <w:rPr>
          <w:sz w:val="28"/>
          <w:szCs w:val="28"/>
        </w:rPr>
      </w:pPr>
      <w:r w:rsidRPr="005C5EE5">
        <w:rPr>
          <w:sz w:val="28"/>
          <w:szCs w:val="28"/>
        </w:rPr>
        <w:t>В соответствии с заданием на проектирование в объем технологической части проектной документации по объекту «</w:t>
      </w:r>
      <w:r w:rsidR="00363A16" w:rsidRPr="005C5EE5">
        <w:rPr>
          <w:sz w:val="28"/>
          <w:szCs w:val="28"/>
        </w:rPr>
        <w:t>Обустройство Западно-Усть-Балыкского месторождения нефти. Скважина № 2002П</w:t>
      </w:r>
      <w:r w:rsidRPr="005C5EE5">
        <w:rPr>
          <w:sz w:val="28"/>
          <w:szCs w:val="28"/>
        </w:rPr>
        <w:t>» входит:</w:t>
      </w:r>
    </w:p>
    <w:p w:rsidR="00C50369" w:rsidRPr="005C5EE5" w:rsidRDefault="00C50369" w:rsidP="00DD77E9">
      <w:pPr>
        <w:widowControl w:val="0"/>
        <w:suppressAutoHyphens/>
        <w:spacing w:after="120"/>
        <w:ind w:firstLine="709"/>
        <w:jc w:val="right"/>
        <w:rPr>
          <w:rFonts w:eastAsia="Calibri"/>
          <w:sz w:val="28"/>
          <w:szCs w:val="28"/>
        </w:rPr>
      </w:pPr>
      <w:r w:rsidRPr="005C5EE5">
        <w:rPr>
          <w:rFonts w:eastAsia="Calibri"/>
          <w:sz w:val="28"/>
          <w:szCs w:val="28"/>
        </w:rPr>
        <w:t xml:space="preserve">Таблица </w:t>
      </w:r>
      <w:r w:rsidR="008B7378" w:rsidRPr="005C5EE5">
        <w:rPr>
          <w:rFonts w:eastAsia="Calibri"/>
          <w:sz w:val="28"/>
          <w:szCs w:val="28"/>
        </w:rPr>
        <w:t>1</w:t>
      </w:r>
    </w:p>
    <w:tbl>
      <w:tblPr>
        <w:tblW w:w="4947" w:type="pct"/>
        <w:tblLook w:val="04A0" w:firstRow="1" w:lastRow="0" w:firstColumn="1" w:lastColumn="0" w:noHBand="0" w:noVBand="1"/>
      </w:tblPr>
      <w:tblGrid>
        <w:gridCol w:w="6700"/>
        <w:gridCol w:w="1310"/>
        <w:gridCol w:w="1180"/>
      </w:tblGrid>
      <w:tr w:rsidR="003931DA" w:rsidRPr="005C5EE5" w:rsidTr="0048313E">
        <w:trPr>
          <w:trHeight w:val="247"/>
        </w:trPr>
        <w:tc>
          <w:tcPr>
            <w:tcW w:w="36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52A1" w:rsidRPr="005C5EE5" w:rsidRDefault="002C52A1" w:rsidP="00DD77E9">
            <w:pPr>
              <w:widowControl w:val="0"/>
              <w:suppressAutoHyphens/>
              <w:jc w:val="center"/>
              <w:rPr>
                <w:bCs/>
                <w:iCs/>
              </w:rPr>
            </w:pPr>
            <w:r w:rsidRPr="005C5EE5">
              <w:rPr>
                <w:bCs/>
                <w:iCs/>
              </w:rPr>
              <w:t>Наименование</w:t>
            </w:r>
          </w:p>
        </w:tc>
        <w:tc>
          <w:tcPr>
            <w:tcW w:w="713" w:type="pct"/>
            <w:tcBorders>
              <w:top w:val="single" w:sz="4" w:space="0" w:color="auto"/>
              <w:left w:val="nil"/>
              <w:bottom w:val="single" w:sz="4" w:space="0" w:color="auto"/>
              <w:right w:val="single" w:sz="4" w:space="0" w:color="auto"/>
            </w:tcBorders>
            <w:shd w:val="clear" w:color="auto" w:fill="auto"/>
            <w:vAlign w:val="center"/>
            <w:hideMark/>
          </w:tcPr>
          <w:p w:rsidR="002C52A1" w:rsidRPr="005C5EE5" w:rsidRDefault="002C52A1" w:rsidP="00DD77E9">
            <w:pPr>
              <w:widowControl w:val="0"/>
              <w:suppressAutoHyphens/>
              <w:jc w:val="center"/>
              <w:rPr>
                <w:bCs/>
                <w:iCs/>
              </w:rPr>
            </w:pPr>
            <w:r w:rsidRPr="005C5EE5">
              <w:rPr>
                <w:bCs/>
                <w:iCs/>
              </w:rPr>
              <w:t xml:space="preserve">Единица </w:t>
            </w:r>
          </w:p>
          <w:p w:rsidR="002C52A1" w:rsidRPr="005C5EE5" w:rsidRDefault="002C52A1" w:rsidP="00DD77E9">
            <w:pPr>
              <w:widowControl w:val="0"/>
              <w:suppressAutoHyphens/>
              <w:jc w:val="center"/>
              <w:rPr>
                <w:bCs/>
                <w:iCs/>
              </w:rPr>
            </w:pPr>
            <w:r w:rsidRPr="005C5EE5">
              <w:rPr>
                <w:bCs/>
                <w:iCs/>
              </w:rPr>
              <w:t>измерения</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52A1" w:rsidRPr="005C5EE5" w:rsidRDefault="002C52A1" w:rsidP="00DD77E9">
            <w:pPr>
              <w:widowControl w:val="0"/>
              <w:suppressAutoHyphens/>
              <w:jc w:val="center"/>
              <w:rPr>
                <w:bCs/>
                <w:iCs/>
              </w:rPr>
            </w:pPr>
            <w:r w:rsidRPr="005C5EE5">
              <w:rPr>
                <w:bCs/>
                <w:iCs/>
              </w:rPr>
              <w:t>Значение</w:t>
            </w:r>
          </w:p>
        </w:tc>
      </w:tr>
      <w:tr w:rsidR="00021383" w:rsidRPr="005C5EE5" w:rsidTr="00021383">
        <w:trPr>
          <w:trHeight w:val="247"/>
        </w:trPr>
        <w:tc>
          <w:tcPr>
            <w:tcW w:w="5000" w:type="pct"/>
            <w:gridSpan w:val="3"/>
            <w:tcBorders>
              <w:top w:val="nil"/>
              <w:left w:val="single" w:sz="4" w:space="0" w:color="auto"/>
              <w:bottom w:val="single" w:sz="4" w:space="0" w:color="auto"/>
              <w:right w:val="single" w:sz="4" w:space="0" w:color="auto"/>
            </w:tcBorders>
            <w:shd w:val="clear" w:color="auto" w:fill="auto"/>
            <w:vAlign w:val="center"/>
            <w:hideMark/>
          </w:tcPr>
          <w:p w:rsidR="00021383" w:rsidRPr="005C5EE5" w:rsidRDefault="00021383" w:rsidP="00DD77E9">
            <w:pPr>
              <w:pStyle w:val="310"/>
              <w:suppressAutoHyphens/>
              <w:spacing w:line="240" w:lineRule="auto"/>
              <w:ind w:firstLine="0"/>
              <w:jc w:val="left"/>
              <w:rPr>
                <w:iCs/>
                <w:szCs w:val="24"/>
              </w:rPr>
            </w:pPr>
            <w:r w:rsidRPr="005C5EE5">
              <w:rPr>
                <w:szCs w:val="24"/>
              </w:rPr>
              <w:t xml:space="preserve">Нефтегазопровод </w:t>
            </w:r>
            <w:r w:rsidR="00A565DA" w:rsidRPr="005C5EE5">
              <w:rPr>
                <w:szCs w:val="24"/>
              </w:rPr>
              <w:t>скв.2002П</w:t>
            </w:r>
            <w:r w:rsidRPr="005C5EE5">
              <w:rPr>
                <w:szCs w:val="24"/>
              </w:rPr>
              <w:t xml:space="preserve"> - т.вр.</w:t>
            </w:r>
            <w:r w:rsidR="00A565DA" w:rsidRPr="005C5EE5">
              <w:rPr>
                <w:szCs w:val="24"/>
              </w:rPr>
              <w:t>к</w:t>
            </w:r>
            <w:r w:rsidRPr="005C5EE5">
              <w:rPr>
                <w:szCs w:val="24"/>
              </w:rPr>
              <w:t>.</w:t>
            </w:r>
            <w:r w:rsidR="00A565DA" w:rsidRPr="005C5EE5">
              <w:rPr>
                <w:szCs w:val="24"/>
              </w:rPr>
              <w:t>5</w:t>
            </w:r>
          </w:p>
        </w:tc>
      </w:tr>
      <w:tr w:rsidR="00052A6F" w:rsidRPr="005C5EE5" w:rsidTr="0048313E">
        <w:trPr>
          <w:trHeight w:val="134"/>
        </w:trPr>
        <w:tc>
          <w:tcPr>
            <w:tcW w:w="3645" w:type="pct"/>
            <w:tcBorders>
              <w:top w:val="nil"/>
              <w:left w:val="single" w:sz="4" w:space="0" w:color="auto"/>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pPr>
            <w:r w:rsidRPr="005C5EE5">
              <w:t xml:space="preserve">Диаметр </w:t>
            </w:r>
          </w:p>
        </w:tc>
        <w:tc>
          <w:tcPr>
            <w:tcW w:w="713"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мм</w:t>
            </w:r>
          </w:p>
        </w:tc>
        <w:tc>
          <w:tcPr>
            <w:tcW w:w="642" w:type="pct"/>
            <w:tcBorders>
              <w:top w:val="nil"/>
              <w:left w:val="nil"/>
              <w:bottom w:val="single" w:sz="4" w:space="0" w:color="auto"/>
              <w:right w:val="single" w:sz="4" w:space="0" w:color="auto"/>
            </w:tcBorders>
            <w:shd w:val="clear" w:color="auto" w:fill="auto"/>
            <w:vAlign w:val="center"/>
            <w:hideMark/>
          </w:tcPr>
          <w:p w:rsidR="00052A6F" w:rsidRPr="005C5EE5" w:rsidRDefault="000D7041" w:rsidP="00DD77E9">
            <w:pPr>
              <w:widowControl w:val="0"/>
              <w:suppressAutoHyphens/>
              <w:jc w:val="center"/>
            </w:pPr>
            <w:r w:rsidRPr="005C5EE5">
              <w:t>114</w:t>
            </w:r>
          </w:p>
        </w:tc>
      </w:tr>
      <w:tr w:rsidR="00052A6F" w:rsidRPr="005C5EE5" w:rsidTr="0048313E">
        <w:trPr>
          <w:trHeight w:val="134"/>
        </w:trPr>
        <w:tc>
          <w:tcPr>
            <w:tcW w:w="3645" w:type="pct"/>
            <w:tcBorders>
              <w:top w:val="nil"/>
              <w:left w:val="single" w:sz="4" w:space="0" w:color="auto"/>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pPr>
            <w:r w:rsidRPr="005C5EE5">
              <w:t>Толщина стенки</w:t>
            </w:r>
          </w:p>
        </w:tc>
        <w:tc>
          <w:tcPr>
            <w:tcW w:w="713"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мм</w:t>
            </w:r>
          </w:p>
        </w:tc>
        <w:tc>
          <w:tcPr>
            <w:tcW w:w="642" w:type="pct"/>
            <w:tcBorders>
              <w:top w:val="nil"/>
              <w:left w:val="nil"/>
              <w:bottom w:val="single" w:sz="4" w:space="0" w:color="auto"/>
              <w:right w:val="single" w:sz="4" w:space="0" w:color="auto"/>
            </w:tcBorders>
            <w:shd w:val="clear" w:color="auto" w:fill="auto"/>
            <w:vAlign w:val="center"/>
            <w:hideMark/>
          </w:tcPr>
          <w:p w:rsidR="00052A6F" w:rsidRPr="005C5EE5" w:rsidRDefault="0048313E" w:rsidP="00DD77E9">
            <w:pPr>
              <w:widowControl w:val="0"/>
              <w:suppressAutoHyphens/>
              <w:jc w:val="center"/>
            </w:pPr>
            <w:r w:rsidRPr="005C5EE5">
              <w:t>10</w:t>
            </w:r>
          </w:p>
        </w:tc>
      </w:tr>
      <w:tr w:rsidR="00052A6F" w:rsidRPr="005C5EE5" w:rsidTr="0048313E">
        <w:trPr>
          <w:trHeight w:val="166"/>
        </w:trPr>
        <w:tc>
          <w:tcPr>
            <w:tcW w:w="3645" w:type="pct"/>
            <w:tcBorders>
              <w:top w:val="nil"/>
              <w:left w:val="single" w:sz="4" w:space="0" w:color="auto"/>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pPr>
            <w:r w:rsidRPr="005C5EE5">
              <w:t>Протяженность</w:t>
            </w:r>
          </w:p>
        </w:tc>
        <w:tc>
          <w:tcPr>
            <w:tcW w:w="713"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м</w:t>
            </w:r>
          </w:p>
        </w:tc>
        <w:tc>
          <w:tcPr>
            <w:tcW w:w="642" w:type="pct"/>
            <w:tcBorders>
              <w:top w:val="nil"/>
              <w:left w:val="nil"/>
              <w:bottom w:val="single" w:sz="4" w:space="0" w:color="auto"/>
              <w:right w:val="single" w:sz="4" w:space="0" w:color="auto"/>
            </w:tcBorders>
            <w:shd w:val="clear" w:color="auto" w:fill="auto"/>
            <w:vAlign w:val="center"/>
            <w:hideMark/>
          </w:tcPr>
          <w:p w:rsidR="00052A6F" w:rsidRPr="005C5EE5" w:rsidRDefault="000D7041" w:rsidP="00DD77E9">
            <w:pPr>
              <w:widowControl w:val="0"/>
              <w:suppressAutoHyphens/>
              <w:jc w:val="center"/>
            </w:pPr>
            <w:r w:rsidRPr="005C5EE5">
              <w:t>314</w:t>
            </w:r>
            <w:r w:rsidR="00052A6F" w:rsidRPr="005C5EE5">
              <w:t>,</w:t>
            </w:r>
            <w:r w:rsidRPr="005C5EE5">
              <w:t>1</w:t>
            </w:r>
          </w:p>
        </w:tc>
      </w:tr>
      <w:tr w:rsidR="00052A6F" w:rsidRPr="005C5EE5" w:rsidTr="0048313E">
        <w:trPr>
          <w:trHeight w:val="184"/>
        </w:trPr>
        <w:tc>
          <w:tcPr>
            <w:tcW w:w="3645" w:type="pct"/>
            <w:tcBorders>
              <w:top w:val="nil"/>
              <w:left w:val="single" w:sz="4" w:space="0" w:color="auto"/>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spacing w:line="192" w:lineRule="auto"/>
            </w:pPr>
            <w:r w:rsidRPr="005C5EE5">
              <w:t>Проектн</w:t>
            </w:r>
            <w:r w:rsidR="007950D2" w:rsidRPr="005C5EE5">
              <w:t>ая мощность (максимальный объем</w:t>
            </w:r>
            <w:r w:rsidRPr="005C5EE5">
              <w:t xml:space="preserve"> перекачиваемого продукта)</w:t>
            </w:r>
          </w:p>
        </w:tc>
        <w:tc>
          <w:tcPr>
            <w:tcW w:w="713"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м</w:t>
            </w:r>
            <w:r w:rsidRPr="005C5EE5">
              <w:rPr>
                <w:vertAlign w:val="superscript"/>
              </w:rPr>
              <w:t>3</w:t>
            </w:r>
            <w:r w:rsidRPr="005C5EE5">
              <w:t>/сут</w:t>
            </w:r>
          </w:p>
        </w:tc>
        <w:tc>
          <w:tcPr>
            <w:tcW w:w="642" w:type="pct"/>
            <w:tcBorders>
              <w:top w:val="nil"/>
              <w:left w:val="nil"/>
              <w:bottom w:val="single" w:sz="4" w:space="0" w:color="auto"/>
              <w:right w:val="single" w:sz="4" w:space="0" w:color="auto"/>
            </w:tcBorders>
            <w:shd w:val="clear" w:color="auto" w:fill="auto"/>
            <w:vAlign w:val="center"/>
            <w:hideMark/>
          </w:tcPr>
          <w:p w:rsidR="00052A6F" w:rsidRPr="005C5EE5" w:rsidRDefault="00154C9A" w:rsidP="00DD77E9">
            <w:pPr>
              <w:widowControl w:val="0"/>
              <w:suppressAutoHyphens/>
              <w:jc w:val="center"/>
              <w:rPr>
                <w:highlight w:val="yellow"/>
              </w:rPr>
            </w:pPr>
            <w:r w:rsidRPr="005C5EE5">
              <w:t>30</w:t>
            </w:r>
            <w:r w:rsidR="00052A6F" w:rsidRPr="005C5EE5">
              <w:t>,0</w:t>
            </w:r>
          </w:p>
        </w:tc>
      </w:tr>
      <w:tr w:rsidR="00052A6F" w:rsidRPr="005C5EE5" w:rsidTr="0048313E">
        <w:trPr>
          <w:trHeight w:val="204"/>
        </w:trPr>
        <w:tc>
          <w:tcPr>
            <w:tcW w:w="3645" w:type="pct"/>
            <w:tcBorders>
              <w:top w:val="nil"/>
              <w:left w:val="single" w:sz="4" w:space="0" w:color="auto"/>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spacing w:line="192" w:lineRule="auto"/>
            </w:pPr>
            <w:r w:rsidRPr="005C5EE5">
              <w:t>Пропускная способность</w:t>
            </w:r>
          </w:p>
        </w:tc>
        <w:tc>
          <w:tcPr>
            <w:tcW w:w="713"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м</w:t>
            </w:r>
            <w:r w:rsidRPr="005C5EE5">
              <w:rPr>
                <w:vertAlign w:val="superscript"/>
              </w:rPr>
              <w:t>3</w:t>
            </w:r>
            <w:r w:rsidRPr="005C5EE5">
              <w:t>/сут</w:t>
            </w:r>
          </w:p>
        </w:tc>
        <w:tc>
          <w:tcPr>
            <w:tcW w:w="642" w:type="pct"/>
            <w:tcBorders>
              <w:top w:val="nil"/>
              <w:left w:val="nil"/>
              <w:bottom w:val="single" w:sz="4" w:space="0" w:color="auto"/>
              <w:right w:val="single" w:sz="4" w:space="0" w:color="auto"/>
            </w:tcBorders>
            <w:shd w:val="clear" w:color="auto" w:fill="auto"/>
            <w:vAlign w:val="center"/>
            <w:hideMark/>
          </w:tcPr>
          <w:p w:rsidR="00052A6F" w:rsidRPr="005C5EE5" w:rsidRDefault="00154C9A" w:rsidP="00DD77E9">
            <w:pPr>
              <w:widowControl w:val="0"/>
              <w:suppressAutoHyphens/>
              <w:jc w:val="center"/>
              <w:rPr>
                <w:highlight w:val="yellow"/>
              </w:rPr>
            </w:pPr>
            <w:r w:rsidRPr="005C5EE5">
              <w:t>30</w:t>
            </w:r>
            <w:r w:rsidR="00052A6F" w:rsidRPr="005C5EE5">
              <w:t>,0</w:t>
            </w:r>
          </w:p>
        </w:tc>
      </w:tr>
      <w:tr w:rsidR="00052A6F" w:rsidRPr="005C5EE5" w:rsidTr="0048313E">
        <w:trPr>
          <w:trHeight w:val="221"/>
        </w:trPr>
        <w:tc>
          <w:tcPr>
            <w:tcW w:w="3645" w:type="pct"/>
            <w:tcBorders>
              <w:top w:val="nil"/>
              <w:left w:val="single" w:sz="4" w:space="0" w:color="auto"/>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pPr>
            <w:r w:rsidRPr="005C5EE5">
              <w:t>Ширина полосы отвода земли</w:t>
            </w:r>
          </w:p>
        </w:tc>
        <w:tc>
          <w:tcPr>
            <w:tcW w:w="713"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м</w:t>
            </w:r>
          </w:p>
        </w:tc>
        <w:tc>
          <w:tcPr>
            <w:tcW w:w="642"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20,0</w:t>
            </w:r>
          </w:p>
        </w:tc>
      </w:tr>
      <w:tr w:rsidR="00052A6F" w:rsidRPr="005C5EE5" w:rsidTr="0048313E">
        <w:trPr>
          <w:trHeight w:val="226"/>
        </w:trPr>
        <w:tc>
          <w:tcPr>
            <w:tcW w:w="3645" w:type="pct"/>
            <w:tcBorders>
              <w:top w:val="nil"/>
              <w:left w:val="single" w:sz="4" w:space="0" w:color="auto"/>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pPr>
            <w:r w:rsidRPr="005C5EE5">
              <w:t xml:space="preserve"> Категория нефтегазопровода  (табл.7 СП-34-116-97)</w:t>
            </w:r>
          </w:p>
        </w:tc>
        <w:tc>
          <w:tcPr>
            <w:tcW w:w="713" w:type="pct"/>
            <w:tcBorders>
              <w:top w:val="nil"/>
              <w:left w:val="nil"/>
              <w:bottom w:val="single" w:sz="4" w:space="0" w:color="auto"/>
              <w:right w:val="single" w:sz="4" w:space="0" w:color="auto"/>
            </w:tcBorders>
            <w:shd w:val="clear" w:color="auto" w:fill="auto"/>
            <w:vAlign w:val="center"/>
            <w:hideMark/>
          </w:tcPr>
          <w:p w:rsidR="00052A6F" w:rsidRPr="005C5EE5" w:rsidRDefault="00052A6F" w:rsidP="00DD77E9">
            <w:pPr>
              <w:widowControl w:val="0"/>
              <w:suppressAutoHyphens/>
              <w:jc w:val="center"/>
            </w:pPr>
            <w:r w:rsidRPr="005C5EE5">
              <w:t> </w:t>
            </w:r>
          </w:p>
        </w:tc>
        <w:tc>
          <w:tcPr>
            <w:tcW w:w="642" w:type="pct"/>
            <w:tcBorders>
              <w:top w:val="nil"/>
              <w:left w:val="nil"/>
              <w:bottom w:val="single" w:sz="4" w:space="0" w:color="auto"/>
              <w:right w:val="single" w:sz="4" w:space="0" w:color="auto"/>
            </w:tcBorders>
            <w:shd w:val="clear" w:color="auto" w:fill="auto"/>
            <w:vAlign w:val="bottom"/>
            <w:hideMark/>
          </w:tcPr>
          <w:p w:rsidR="00052A6F" w:rsidRPr="005C5EE5" w:rsidRDefault="00052A6F" w:rsidP="00DD77E9">
            <w:pPr>
              <w:widowControl w:val="0"/>
              <w:suppressAutoHyphens/>
              <w:jc w:val="center"/>
            </w:pPr>
            <w:r w:rsidRPr="005C5EE5">
              <w:t>III</w:t>
            </w:r>
          </w:p>
        </w:tc>
      </w:tr>
    </w:tbl>
    <w:p w:rsidR="000E56F8" w:rsidRPr="005C5EE5" w:rsidRDefault="000E56F8" w:rsidP="00DD77E9">
      <w:pPr>
        <w:widowControl w:val="0"/>
        <w:suppressAutoHyphens/>
        <w:spacing w:before="120"/>
        <w:ind w:firstLine="709"/>
        <w:jc w:val="both"/>
        <w:rPr>
          <w:bCs/>
          <w:sz w:val="28"/>
          <w:szCs w:val="28"/>
        </w:rPr>
      </w:pPr>
      <w:r w:rsidRPr="005C5EE5">
        <w:rPr>
          <w:bCs/>
          <w:sz w:val="28"/>
          <w:szCs w:val="28"/>
        </w:rPr>
        <w:t>Начальным пунктом нефтегазопровод</w:t>
      </w:r>
      <w:r w:rsidR="0048313E" w:rsidRPr="005C5EE5">
        <w:rPr>
          <w:bCs/>
          <w:sz w:val="28"/>
          <w:szCs w:val="28"/>
        </w:rPr>
        <w:t>а</w:t>
      </w:r>
      <w:r w:rsidRPr="005C5EE5">
        <w:rPr>
          <w:bCs/>
          <w:sz w:val="28"/>
          <w:szCs w:val="28"/>
        </w:rPr>
        <w:t xml:space="preserve"> </w:t>
      </w:r>
      <w:r w:rsidR="001B6F8D" w:rsidRPr="005C5EE5">
        <w:rPr>
          <w:sz w:val="28"/>
          <w:szCs w:val="28"/>
        </w:rPr>
        <w:t>является ограждение проектируемой площадки добывающей скважины, конечным пунктом – подключение к существующей АГЗУ куста скважин №5.</w:t>
      </w:r>
    </w:p>
    <w:p w:rsidR="00B34494" w:rsidRPr="005C5EE5" w:rsidRDefault="00B34494" w:rsidP="00DD77E9">
      <w:pPr>
        <w:widowControl w:val="0"/>
        <w:suppressAutoHyphens/>
        <w:ind w:firstLine="709"/>
        <w:jc w:val="both"/>
        <w:rPr>
          <w:bCs/>
          <w:sz w:val="28"/>
          <w:szCs w:val="28"/>
        </w:rPr>
      </w:pPr>
      <w:r w:rsidRPr="005C5EE5">
        <w:rPr>
          <w:bCs/>
          <w:sz w:val="28"/>
          <w:szCs w:val="28"/>
        </w:rPr>
        <w:t>Максимальное рабочее давление в системе ППД принято исходя из максимального давления, создаваемого насосами при минимальной расчетной производительности, с учетом подпора (п. 3.80 ВНТП 3-85) и составля</w:t>
      </w:r>
      <w:r w:rsidR="00067D5C" w:rsidRPr="005C5EE5">
        <w:rPr>
          <w:bCs/>
          <w:sz w:val="28"/>
          <w:szCs w:val="28"/>
        </w:rPr>
        <w:t>ет 4</w:t>
      </w:r>
      <w:r w:rsidRPr="005C5EE5">
        <w:rPr>
          <w:bCs/>
          <w:sz w:val="28"/>
          <w:szCs w:val="28"/>
        </w:rPr>
        <w:t>,</w:t>
      </w:r>
      <w:r w:rsidR="00067D5C" w:rsidRPr="005C5EE5">
        <w:rPr>
          <w:bCs/>
          <w:sz w:val="28"/>
          <w:szCs w:val="28"/>
        </w:rPr>
        <w:t>0</w:t>
      </w:r>
      <w:r w:rsidRPr="005C5EE5">
        <w:rPr>
          <w:bCs/>
          <w:sz w:val="28"/>
          <w:szCs w:val="28"/>
        </w:rPr>
        <w:t xml:space="preserve"> МПа. </w:t>
      </w:r>
    </w:p>
    <w:p w:rsidR="00B34494" w:rsidRPr="005C5EE5" w:rsidRDefault="00B34494" w:rsidP="00DD77E9">
      <w:pPr>
        <w:widowControl w:val="0"/>
        <w:suppressAutoHyphens/>
        <w:ind w:firstLine="709"/>
        <w:jc w:val="both"/>
        <w:rPr>
          <w:bCs/>
          <w:sz w:val="28"/>
          <w:szCs w:val="28"/>
        </w:rPr>
      </w:pPr>
      <w:r w:rsidRPr="005C5EE5">
        <w:rPr>
          <w:bCs/>
          <w:sz w:val="28"/>
          <w:szCs w:val="28"/>
        </w:rPr>
        <w:t>Прокладка трубопровод</w:t>
      </w:r>
      <w:r w:rsidR="00067D5C" w:rsidRPr="005C5EE5">
        <w:rPr>
          <w:bCs/>
          <w:sz w:val="28"/>
          <w:szCs w:val="28"/>
        </w:rPr>
        <w:t>а</w:t>
      </w:r>
      <w:r w:rsidRPr="005C5EE5">
        <w:rPr>
          <w:bCs/>
          <w:sz w:val="28"/>
          <w:szCs w:val="28"/>
        </w:rPr>
        <w:t xml:space="preserve"> предусмотрена вдоль </w:t>
      </w:r>
      <w:r w:rsidR="00067D5C" w:rsidRPr="005C5EE5">
        <w:rPr>
          <w:bCs/>
          <w:sz w:val="28"/>
          <w:szCs w:val="28"/>
        </w:rPr>
        <w:t>существующей</w:t>
      </w:r>
      <w:r w:rsidRPr="005C5EE5">
        <w:rPr>
          <w:bCs/>
          <w:sz w:val="28"/>
          <w:szCs w:val="28"/>
        </w:rPr>
        <w:t xml:space="preserve"> автодороги, что позволит обеспечить возможность надзора за техническим состоянием трубопровод</w:t>
      </w:r>
      <w:r w:rsidR="00067D5C" w:rsidRPr="005C5EE5">
        <w:rPr>
          <w:bCs/>
          <w:sz w:val="28"/>
          <w:szCs w:val="28"/>
        </w:rPr>
        <w:t>а</w:t>
      </w:r>
      <w:r w:rsidRPr="005C5EE5">
        <w:rPr>
          <w:bCs/>
          <w:sz w:val="28"/>
          <w:szCs w:val="28"/>
        </w:rPr>
        <w:t xml:space="preserve">, </w:t>
      </w:r>
      <w:r w:rsidR="00067D5C" w:rsidRPr="005C5EE5">
        <w:rPr>
          <w:bCs/>
          <w:sz w:val="28"/>
          <w:szCs w:val="28"/>
        </w:rPr>
        <w:t>его</w:t>
      </w:r>
      <w:r w:rsidRPr="005C5EE5">
        <w:rPr>
          <w:bCs/>
          <w:sz w:val="28"/>
          <w:szCs w:val="28"/>
        </w:rPr>
        <w:t xml:space="preserve"> обслуживание и ремонт на весь период эксплуатации.</w:t>
      </w:r>
    </w:p>
    <w:p w:rsidR="00146CB6" w:rsidRPr="005C5EE5" w:rsidRDefault="00745D95" w:rsidP="00DD77E9">
      <w:pPr>
        <w:widowControl w:val="0"/>
        <w:suppressAutoHyphens/>
        <w:spacing w:before="60" w:after="60"/>
        <w:ind w:firstLine="709"/>
        <w:jc w:val="both"/>
        <w:rPr>
          <w:i/>
          <w:sz w:val="28"/>
          <w:szCs w:val="28"/>
        </w:rPr>
      </w:pPr>
      <w:r w:rsidRPr="005C5EE5">
        <w:rPr>
          <w:i/>
          <w:sz w:val="28"/>
          <w:szCs w:val="28"/>
        </w:rPr>
        <w:t>К</w:t>
      </w:r>
      <w:r w:rsidR="00B34494" w:rsidRPr="005C5EE5">
        <w:rPr>
          <w:i/>
          <w:sz w:val="28"/>
          <w:szCs w:val="28"/>
        </w:rPr>
        <w:t>Л-</w:t>
      </w:r>
      <w:r w:rsidRPr="005C5EE5">
        <w:rPr>
          <w:i/>
          <w:sz w:val="28"/>
          <w:szCs w:val="28"/>
        </w:rPr>
        <w:t>0,4</w:t>
      </w:r>
      <w:r w:rsidR="00B34494" w:rsidRPr="005C5EE5">
        <w:rPr>
          <w:i/>
          <w:sz w:val="28"/>
          <w:szCs w:val="28"/>
        </w:rPr>
        <w:t>кВ</w:t>
      </w:r>
      <w:r w:rsidR="00B41007" w:rsidRPr="005C5EE5">
        <w:rPr>
          <w:i/>
          <w:sz w:val="28"/>
          <w:szCs w:val="28"/>
        </w:rPr>
        <w:t>.</w:t>
      </w:r>
    </w:p>
    <w:p w:rsidR="00B34494" w:rsidRPr="005C5EE5" w:rsidRDefault="003931DA" w:rsidP="00DD77E9">
      <w:pPr>
        <w:widowControl w:val="0"/>
        <w:suppressAutoHyphens/>
        <w:spacing w:before="60" w:after="60"/>
        <w:ind w:firstLine="709"/>
        <w:jc w:val="both"/>
        <w:rPr>
          <w:i/>
          <w:sz w:val="28"/>
          <w:szCs w:val="28"/>
        </w:rPr>
      </w:pPr>
      <w:r w:rsidRPr="005C5EE5">
        <w:rPr>
          <w:sz w:val="28"/>
          <w:szCs w:val="28"/>
        </w:rPr>
        <w:t>Проектируемые воздушные линии электропередачи и электротехнические сооружения предназначены для питания основных потребителей проектируем</w:t>
      </w:r>
      <w:r w:rsidR="000C31DD" w:rsidRPr="005C5EE5">
        <w:rPr>
          <w:sz w:val="28"/>
          <w:szCs w:val="28"/>
        </w:rPr>
        <w:t>ой</w:t>
      </w:r>
      <w:r w:rsidRPr="005C5EE5">
        <w:rPr>
          <w:sz w:val="28"/>
          <w:szCs w:val="28"/>
        </w:rPr>
        <w:t xml:space="preserve"> скважин</w:t>
      </w:r>
      <w:r w:rsidR="000C31DD" w:rsidRPr="005C5EE5">
        <w:rPr>
          <w:sz w:val="28"/>
          <w:szCs w:val="28"/>
        </w:rPr>
        <w:t>ы</w:t>
      </w:r>
      <w:r w:rsidRPr="005C5EE5">
        <w:rPr>
          <w:sz w:val="28"/>
          <w:szCs w:val="28"/>
        </w:rPr>
        <w:t>.</w:t>
      </w:r>
    </w:p>
    <w:p w:rsidR="00B34494" w:rsidRPr="005C5EE5" w:rsidRDefault="003931DA" w:rsidP="00DD77E9">
      <w:pPr>
        <w:widowControl w:val="0"/>
        <w:suppressAutoHyphens/>
        <w:ind w:firstLine="709"/>
        <w:jc w:val="both"/>
        <w:rPr>
          <w:sz w:val="28"/>
          <w:szCs w:val="28"/>
        </w:rPr>
      </w:pPr>
      <w:r w:rsidRPr="005C5EE5">
        <w:rPr>
          <w:sz w:val="28"/>
          <w:szCs w:val="28"/>
        </w:rPr>
        <w:lastRenderedPageBreak/>
        <w:t>В</w:t>
      </w:r>
      <w:r w:rsidR="00B34494" w:rsidRPr="005C5EE5">
        <w:rPr>
          <w:sz w:val="28"/>
          <w:szCs w:val="28"/>
        </w:rPr>
        <w:t xml:space="preserve"> объем проектирования входят:</w:t>
      </w:r>
    </w:p>
    <w:p w:rsidR="00B34494" w:rsidRPr="005C5EE5" w:rsidRDefault="00B34494" w:rsidP="00DD77E9">
      <w:pPr>
        <w:widowControl w:val="0"/>
        <w:suppressAutoHyphens/>
        <w:spacing w:after="120"/>
        <w:ind w:firstLine="709"/>
        <w:jc w:val="right"/>
        <w:rPr>
          <w:sz w:val="28"/>
          <w:szCs w:val="28"/>
        </w:rPr>
      </w:pPr>
      <w:r w:rsidRPr="005C5EE5">
        <w:rPr>
          <w:sz w:val="28"/>
          <w:szCs w:val="28"/>
        </w:rPr>
        <w:t xml:space="preserve">Таблица </w:t>
      </w:r>
      <w:r w:rsidR="008B7378" w:rsidRPr="005C5EE5">
        <w:rPr>
          <w:sz w:val="28"/>
          <w:szCs w:val="28"/>
        </w:rPr>
        <w:t>2</w:t>
      </w:r>
    </w:p>
    <w:tbl>
      <w:tblPr>
        <w:tblW w:w="5000" w:type="pct"/>
        <w:tblCellMar>
          <w:left w:w="40" w:type="dxa"/>
          <w:right w:w="40" w:type="dxa"/>
        </w:tblCellMar>
        <w:tblLook w:val="0000" w:firstRow="0" w:lastRow="0" w:firstColumn="0" w:lastColumn="0" w:noHBand="0" w:noVBand="0"/>
      </w:tblPr>
      <w:tblGrid>
        <w:gridCol w:w="4036"/>
        <w:gridCol w:w="1481"/>
        <w:gridCol w:w="1481"/>
        <w:gridCol w:w="2154"/>
      </w:tblGrid>
      <w:tr w:rsidR="004B046A" w:rsidRPr="005C5EE5" w:rsidTr="004B046A">
        <w:trPr>
          <w:trHeight w:val="454"/>
        </w:trPr>
        <w:tc>
          <w:tcPr>
            <w:tcW w:w="2205"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bookmarkStart w:id="13" w:name="_Toc121383833"/>
            <w:r w:rsidRPr="005C5EE5">
              <w:rPr>
                <w:spacing w:val="2"/>
                <w:szCs w:val="22"/>
              </w:rPr>
              <w:t>Наименование объекта</w:t>
            </w: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pacing w:val="7"/>
                <w:szCs w:val="22"/>
              </w:rPr>
              <w:t xml:space="preserve">Марка </w:t>
            </w:r>
            <w:r w:rsidRPr="005C5EE5">
              <w:rPr>
                <w:spacing w:val="-1"/>
                <w:szCs w:val="22"/>
              </w:rPr>
              <w:t xml:space="preserve">провода </w:t>
            </w:r>
            <w:r w:rsidRPr="005C5EE5">
              <w:rPr>
                <w:szCs w:val="22"/>
              </w:rPr>
              <w:t xml:space="preserve">или </w:t>
            </w:r>
            <w:r w:rsidRPr="005C5EE5">
              <w:rPr>
                <w:spacing w:val="-3"/>
                <w:szCs w:val="22"/>
              </w:rPr>
              <w:t>мощ</w:t>
            </w:r>
            <w:r w:rsidRPr="005C5EE5">
              <w:rPr>
                <w:spacing w:val="-3"/>
                <w:szCs w:val="22"/>
              </w:rPr>
              <w:softHyphen/>
            </w:r>
            <w:r w:rsidRPr="005C5EE5">
              <w:rPr>
                <w:spacing w:val="1"/>
                <w:szCs w:val="22"/>
              </w:rPr>
              <w:t>ность</w:t>
            </w: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pacing w:val="-2"/>
                <w:szCs w:val="22"/>
              </w:rPr>
              <w:t>Еди</w:t>
            </w:r>
            <w:r w:rsidRPr="005C5EE5">
              <w:rPr>
                <w:spacing w:val="-2"/>
                <w:szCs w:val="22"/>
              </w:rPr>
              <w:softHyphen/>
            </w:r>
            <w:r w:rsidRPr="005C5EE5">
              <w:rPr>
                <w:spacing w:val="2"/>
                <w:szCs w:val="22"/>
              </w:rPr>
              <w:t xml:space="preserve">ница </w:t>
            </w:r>
            <w:r w:rsidRPr="005C5EE5">
              <w:rPr>
                <w:spacing w:val="-1"/>
                <w:szCs w:val="22"/>
              </w:rPr>
              <w:t>изме</w:t>
            </w:r>
            <w:r w:rsidRPr="005C5EE5">
              <w:rPr>
                <w:spacing w:val="-1"/>
                <w:szCs w:val="22"/>
              </w:rPr>
              <w:softHyphen/>
            </w:r>
            <w:r w:rsidRPr="005C5EE5">
              <w:rPr>
                <w:spacing w:val="-3"/>
                <w:szCs w:val="22"/>
              </w:rPr>
              <w:t>рения</w:t>
            </w:r>
          </w:p>
        </w:tc>
        <w:tc>
          <w:tcPr>
            <w:tcW w:w="1176"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pacing w:val="-3"/>
                <w:szCs w:val="22"/>
              </w:rPr>
              <w:t>Ко</w:t>
            </w:r>
            <w:r w:rsidRPr="005C5EE5">
              <w:rPr>
                <w:spacing w:val="4"/>
                <w:szCs w:val="22"/>
              </w:rPr>
              <w:t>л-во (шт.) или протяженность трассы (м)</w:t>
            </w:r>
          </w:p>
        </w:tc>
      </w:tr>
      <w:tr w:rsidR="004B046A" w:rsidRPr="005C5EE5" w:rsidTr="004B046A">
        <w:trPr>
          <w:trHeight w:val="454"/>
        </w:trPr>
        <w:tc>
          <w:tcPr>
            <w:tcW w:w="5000" w:type="pct"/>
            <w:gridSpan w:val="4"/>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Скважина №2002П</w:t>
            </w:r>
          </w:p>
        </w:tc>
      </w:tr>
      <w:tr w:rsidR="004B046A" w:rsidRPr="005C5EE5" w:rsidTr="004B046A">
        <w:trPr>
          <w:trHeight w:val="454"/>
        </w:trPr>
        <w:tc>
          <w:tcPr>
            <w:tcW w:w="2205"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Кабельные эстакады 0,4 кВ от площадки ТМПН до скважины</w:t>
            </w: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м</w:t>
            </w:r>
          </w:p>
        </w:tc>
        <w:tc>
          <w:tcPr>
            <w:tcW w:w="1176"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56</w:t>
            </w:r>
          </w:p>
        </w:tc>
      </w:tr>
      <w:tr w:rsidR="004B046A" w:rsidRPr="005C5EE5" w:rsidTr="004B046A">
        <w:trPr>
          <w:trHeight w:val="454"/>
        </w:trPr>
        <w:tc>
          <w:tcPr>
            <w:tcW w:w="2205"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Кабельные эстакады 0,4 кВ от существующей КТПН до площадки ТМПН</w:t>
            </w: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м</w:t>
            </w:r>
          </w:p>
        </w:tc>
        <w:tc>
          <w:tcPr>
            <w:tcW w:w="1176"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197</w:t>
            </w:r>
          </w:p>
        </w:tc>
      </w:tr>
      <w:tr w:rsidR="004B046A" w:rsidRPr="005C5EE5" w:rsidTr="004B046A">
        <w:trPr>
          <w:trHeight w:val="454"/>
        </w:trPr>
        <w:tc>
          <w:tcPr>
            <w:tcW w:w="2205"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Кабельная траншея 0,4 кВ</w:t>
            </w: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p>
        </w:tc>
        <w:tc>
          <w:tcPr>
            <w:tcW w:w="809"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м</w:t>
            </w:r>
          </w:p>
        </w:tc>
        <w:tc>
          <w:tcPr>
            <w:tcW w:w="1176" w:type="pct"/>
            <w:tcBorders>
              <w:top w:val="single" w:sz="6" w:space="0" w:color="auto"/>
              <w:left w:val="single" w:sz="6" w:space="0" w:color="auto"/>
              <w:bottom w:val="single" w:sz="6" w:space="0" w:color="auto"/>
              <w:right w:val="single" w:sz="6" w:space="0" w:color="auto"/>
            </w:tcBorders>
            <w:shd w:val="clear" w:color="auto" w:fill="auto"/>
            <w:vAlign w:val="center"/>
          </w:tcPr>
          <w:p w:rsidR="004B046A" w:rsidRPr="005C5EE5" w:rsidRDefault="004B046A" w:rsidP="00DD77E9">
            <w:pPr>
              <w:widowControl w:val="0"/>
              <w:suppressAutoHyphens/>
              <w:jc w:val="center"/>
              <w:rPr>
                <w:szCs w:val="22"/>
              </w:rPr>
            </w:pPr>
            <w:r w:rsidRPr="005C5EE5">
              <w:rPr>
                <w:szCs w:val="22"/>
              </w:rPr>
              <w:t>7</w:t>
            </w:r>
          </w:p>
        </w:tc>
      </w:tr>
    </w:tbl>
    <w:bookmarkEnd w:id="13"/>
    <w:p w:rsidR="000269B9" w:rsidRPr="005C5EE5" w:rsidRDefault="000269B9" w:rsidP="00DD77E9">
      <w:pPr>
        <w:widowControl w:val="0"/>
        <w:suppressAutoHyphens/>
        <w:spacing w:before="120"/>
        <w:ind w:firstLine="709"/>
        <w:jc w:val="both"/>
        <w:rPr>
          <w:bCs/>
          <w:sz w:val="28"/>
          <w:szCs w:val="28"/>
        </w:rPr>
      </w:pPr>
      <w:r w:rsidRPr="005C5EE5">
        <w:rPr>
          <w:bCs/>
          <w:sz w:val="28"/>
          <w:szCs w:val="28"/>
        </w:rPr>
        <w:t>Объекты строительства расположены на затапливаемой территории (пойма р. Обь).</w:t>
      </w:r>
    </w:p>
    <w:p w:rsidR="00B34494" w:rsidRPr="005C5EE5" w:rsidRDefault="00B34494" w:rsidP="00DD77E9">
      <w:pPr>
        <w:widowControl w:val="0"/>
        <w:suppressAutoHyphens/>
        <w:ind w:firstLine="709"/>
        <w:jc w:val="both"/>
        <w:rPr>
          <w:sz w:val="28"/>
          <w:szCs w:val="28"/>
        </w:rPr>
      </w:pPr>
      <w:r w:rsidRPr="005C5EE5">
        <w:rPr>
          <w:bCs/>
          <w:sz w:val="28"/>
          <w:szCs w:val="28"/>
        </w:rPr>
        <w:t xml:space="preserve">Трассы </w:t>
      </w:r>
      <w:r w:rsidR="000269B9" w:rsidRPr="005C5EE5">
        <w:rPr>
          <w:bCs/>
          <w:sz w:val="28"/>
          <w:szCs w:val="28"/>
        </w:rPr>
        <w:t>КЛ-0,4кВ.</w:t>
      </w:r>
      <w:r w:rsidRPr="005C5EE5">
        <w:rPr>
          <w:bCs/>
          <w:sz w:val="28"/>
          <w:szCs w:val="28"/>
        </w:rPr>
        <w:t>проходят в ненаселенной местности.</w:t>
      </w:r>
    </w:p>
    <w:p w:rsidR="00471782" w:rsidRPr="005C5EE5" w:rsidRDefault="00471782" w:rsidP="00DD77E9">
      <w:pPr>
        <w:widowControl w:val="0"/>
        <w:suppressAutoHyphens/>
        <w:ind w:firstLine="709"/>
        <w:jc w:val="both"/>
        <w:rPr>
          <w:bCs/>
          <w:sz w:val="28"/>
          <w:szCs w:val="28"/>
        </w:rPr>
      </w:pPr>
      <w:r w:rsidRPr="005C5EE5">
        <w:rPr>
          <w:bCs/>
          <w:sz w:val="28"/>
          <w:szCs w:val="28"/>
        </w:rPr>
        <w:t>На своём протяжении трасса «КЛ-0,4кВ» по данным топографической карты  пересекают протоку б/н в створе 1. На момент выполнения полевых работ сток в водотоке отсутствовал.</w:t>
      </w:r>
    </w:p>
    <w:p w:rsidR="00931D85" w:rsidRPr="005C5EE5" w:rsidRDefault="00931D85" w:rsidP="00DD77E9">
      <w:pPr>
        <w:widowControl w:val="0"/>
        <w:suppressAutoHyphens/>
        <w:ind w:firstLine="709"/>
        <w:jc w:val="both"/>
        <w:rPr>
          <w:bCs/>
          <w:sz w:val="28"/>
          <w:szCs w:val="28"/>
        </w:rPr>
      </w:pPr>
      <w:r w:rsidRPr="005C5EE5">
        <w:rPr>
          <w:bCs/>
          <w:sz w:val="28"/>
          <w:szCs w:val="28"/>
        </w:rPr>
        <w:t xml:space="preserve">Электрические сети от КТПН-6/0,4кВ, и станций управления прокладываются по  проектируемым эстакадам, на кабельных конструкциях, в траншее в трубе. В проекте предусмотрены кабели ВБШвнг-1,0,  ВБШвнг-3,0, КПБК-3,3 различных сечений. </w:t>
      </w:r>
    </w:p>
    <w:p w:rsidR="00931D85" w:rsidRPr="005C5EE5" w:rsidRDefault="00931D85" w:rsidP="00DD77E9">
      <w:pPr>
        <w:widowControl w:val="0"/>
        <w:suppressAutoHyphens/>
        <w:ind w:firstLine="709"/>
        <w:jc w:val="both"/>
        <w:rPr>
          <w:bCs/>
          <w:sz w:val="28"/>
          <w:szCs w:val="28"/>
        </w:rPr>
      </w:pPr>
      <w:r w:rsidRPr="005C5EE5">
        <w:rPr>
          <w:bCs/>
          <w:sz w:val="28"/>
          <w:szCs w:val="28"/>
        </w:rPr>
        <w:t>Кабельные линии должны выполняться так, чтобы в процессе монтажа и эксплуатации было исключено возникновение в них опасных механических напряжений и повреждений, для чего:</w:t>
      </w:r>
    </w:p>
    <w:p w:rsidR="00931D85" w:rsidRPr="005C5EE5" w:rsidRDefault="00931D85" w:rsidP="004B5C38">
      <w:pPr>
        <w:widowControl w:val="0"/>
        <w:numPr>
          <w:ilvl w:val="0"/>
          <w:numId w:val="15"/>
        </w:numPr>
        <w:tabs>
          <w:tab w:val="left" w:pos="993"/>
        </w:tabs>
        <w:suppressAutoHyphens/>
        <w:ind w:left="0" w:firstLine="709"/>
        <w:jc w:val="both"/>
        <w:rPr>
          <w:bCs/>
          <w:sz w:val="28"/>
          <w:szCs w:val="28"/>
        </w:rPr>
      </w:pPr>
      <w:r w:rsidRPr="005C5EE5">
        <w:rPr>
          <w:bCs/>
          <w:sz w:val="28"/>
          <w:szCs w:val="28"/>
        </w:rPr>
        <w:t>кабели должны быть уложены с запасом по длине, достаточным для компенсации возможных смещений почвы и температурных деформаций самих кабелей и конструкций, по которым они проложены.</w:t>
      </w:r>
    </w:p>
    <w:p w:rsidR="00931D85" w:rsidRPr="005C5EE5" w:rsidRDefault="00931D85" w:rsidP="00DD77E9">
      <w:pPr>
        <w:widowControl w:val="0"/>
        <w:suppressAutoHyphens/>
        <w:ind w:firstLine="709"/>
        <w:jc w:val="both"/>
        <w:rPr>
          <w:bCs/>
          <w:sz w:val="28"/>
          <w:szCs w:val="28"/>
        </w:rPr>
      </w:pPr>
      <w:r w:rsidRPr="005C5EE5">
        <w:rPr>
          <w:bCs/>
          <w:sz w:val="28"/>
          <w:szCs w:val="28"/>
        </w:rPr>
        <w:t>Согласно ПУЭ п.2.3.133 наименьшая высота кабельной эстакады в непроезжей части территории промышленного предприятия должна приниматься из расчета возможности прокладки нижнего ряда кабелей на уровне не менее 2,5 м и СП 18.13330.2016 п.5.42 не менее 5м от планировочной отметки земли.</w:t>
      </w:r>
    </w:p>
    <w:p w:rsidR="00146CB6" w:rsidRPr="005C5EE5" w:rsidRDefault="00931D85" w:rsidP="00DD77E9">
      <w:pPr>
        <w:widowControl w:val="0"/>
        <w:suppressAutoHyphens/>
        <w:ind w:firstLine="709"/>
        <w:jc w:val="both"/>
        <w:rPr>
          <w:bCs/>
          <w:sz w:val="28"/>
          <w:szCs w:val="28"/>
        </w:rPr>
      </w:pPr>
      <w:r w:rsidRPr="005C5EE5">
        <w:rPr>
          <w:bCs/>
          <w:sz w:val="28"/>
          <w:szCs w:val="28"/>
        </w:rPr>
        <w:t xml:space="preserve">Сечение кабельных линий выбрано по допустимой токовой нагрузке с последующей проверкой на потерю напряжения, исходя из требований ГОСТ 32144-2013,  а  также проверены на отключение защитным аппаратом от токов о.к.з в наиболее удаленных точках сети.  </w:t>
      </w:r>
      <w:bookmarkStart w:id="14" w:name="_Toc228854858"/>
      <w:bookmarkStart w:id="15" w:name="_Toc235077616"/>
      <w:bookmarkStart w:id="16" w:name="_Toc286754120"/>
      <w:bookmarkStart w:id="17" w:name="_Toc333351520"/>
      <w:bookmarkStart w:id="18" w:name="_Toc334707050"/>
    </w:p>
    <w:bookmarkEnd w:id="14"/>
    <w:bookmarkEnd w:id="15"/>
    <w:bookmarkEnd w:id="16"/>
    <w:p w:rsidR="00FE4FB1" w:rsidRPr="005C5EE5" w:rsidRDefault="00B914C7" w:rsidP="00DD77E9">
      <w:pPr>
        <w:widowControl w:val="0"/>
        <w:suppressAutoHyphens/>
        <w:spacing w:before="60" w:after="60"/>
        <w:ind w:firstLine="709"/>
        <w:jc w:val="both"/>
        <w:rPr>
          <w:i/>
          <w:sz w:val="28"/>
        </w:rPr>
      </w:pPr>
      <w:r w:rsidRPr="005C5EE5">
        <w:rPr>
          <w:i/>
          <w:sz w:val="28"/>
        </w:rPr>
        <w:t>Основные этапы строительства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Все работы должны производиться согласно проекту производства работ, технологических карт и в соответствии со СНиП 12-03-2001, СНиП 12-04-2002, СП 48.13330.2011.</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Весь комплекс строительно-монтажных работ рекомендуется разделить на 2 периода: подготовительный и основной.</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Подготовительный период строительства</w:t>
      </w:r>
    </w:p>
    <w:p w:rsidR="003931DA" w:rsidRPr="005C5EE5" w:rsidRDefault="003931DA" w:rsidP="00DD77E9">
      <w:pPr>
        <w:pStyle w:val="24"/>
        <w:widowControl w:val="0"/>
        <w:tabs>
          <w:tab w:val="left" w:pos="851"/>
        </w:tabs>
        <w:suppressAutoHyphens/>
        <w:spacing w:after="0"/>
        <w:ind w:left="0" w:firstLine="709"/>
        <w:jc w:val="both"/>
        <w:rPr>
          <w:sz w:val="28"/>
          <w:szCs w:val="28"/>
        </w:rPr>
      </w:pPr>
      <w:bookmarkStart w:id="19" w:name="_Toc92168098"/>
      <w:bookmarkStart w:id="20" w:name="_Toc102533452"/>
      <w:bookmarkStart w:id="21" w:name="_Toc104365882"/>
      <w:bookmarkStart w:id="22" w:name="_Toc105909869"/>
      <w:bookmarkStart w:id="23" w:name="_Toc107393308"/>
      <w:bookmarkStart w:id="24" w:name="_Toc162171183"/>
      <w:bookmarkStart w:id="25" w:name="_Toc162230216"/>
      <w:bookmarkStart w:id="26" w:name="_Toc214080662"/>
      <w:bookmarkStart w:id="27" w:name="_Toc273370107"/>
      <w:bookmarkStart w:id="28" w:name="_Toc367028478"/>
      <w:r w:rsidRPr="005C5EE5">
        <w:rPr>
          <w:sz w:val="28"/>
          <w:szCs w:val="28"/>
        </w:rPr>
        <w:lastRenderedPageBreak/>
        <w:t xml:space="preserve">Отвод земель под строительство проектируемого объекта произведен в соответствии с актом выбора. </w:t>
      </w:r>
    </w:p>
    <w:bookmarkEnd w:id="19"/>
    <w:bookmarkEnd w:id="20"/>
    <w:bookmarkEnd w:id="21"/>
    <w:bookmarkEnd w:id="22"/>
    <w:bookmarkEnd w:id="23"/>
    <w:bookmarkEnd w:id="24"/>
    <w:bookmarkEnd w:id="25"/>
    <w:bookmarkEnd w:id="26"/>
    <w:bookmarkEnd w:id="27"/>
    <w:bookmarkEnd w:id="28"/>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по расчистке полосы выполнять только после отвода строительной полосы и получения от заказчика документации на право производства работ.</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Рубка леса, корчевка пней на трассе осуществляется специальными колоннами с опережением земляных работ. Валить лес рекомендуется валочно-трелевочной машиной  и бензомоторными пилами. Сваленный лес трелюется на свободные места трелевщиками. От леса очищается территория в пределах полосы отвода, пни же корчуются в пределах зоны производства земляных работ.</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Расчистку территории от снега выполняют бульдозером.</w:t>
      </w:r>
      <w:r w:rsidRPr="005C5EE5">
        <w:rPr>
          <w:sz w:val="28"/>
          <w:szCs w:val="28"/>
        </w:rPr>
        <w:tab/>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Снег перемещают и складируют на свободных от застройки участков территории отведенной под строительство.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Транспортировка  труб, арматуры, блок-боксов на площадки строительства выполняется грузовыми автомобилями.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Транспортные и погрузочно-разгрузочные работы выполняются в соответствии РД 39-132-94. </w:t>
      </w:r>
    </w:p>
    <w:p w:rsidR="003931DA" w:rsidRPr="005C5EE5" w:rsidRDefault="003931DA" w:rsidP="00DD77E9">
      <w:pPr>
        <w:pStyle w:val="24"/>
        <w:widowControl w:val="0"/>
        <w:tabs>
          <w:tab w:val="left" w:pos="851"/>
        </w:tabs>
        <w:suppressAutoHyphens/>
        <w:spacing w:after="0"/>
        <w:ind w:left="0" w:firstLine="709"/>
        <w:jc w:val="both"/>
        <w:rPr>
          <w:sz w:val="28"/>
          <w:szCs w:val="28"/>
        </w:rPr>
      </w:pPr>
      <w:bookmarkStart w:id="29" w:name="_Toc244402023"/>
      <w:r w:rsidRPr="005C5EE5">
        <w:rPr>
          <w:sz w:val="28"/>
          <w:szCs w:val="28"/>
        </w:rPr>
        <w:t>Складирование материалов должно производиться в соответствии с требованиями  СНиП 12-03-2001 «Безопасность труда в строительстве. Часть 1. Общие требования» п.6.3.</w:t>
      </w:r>
    </w:p>
    <w:bookmarkEnd w:id="29"/>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Для обеспечения строителей временными помещениями используются инвентарные здания. При строительстве площадочных объектов местоположение временных зданий и сооружений определяется на месте подрядчиком.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Обеспечение работающих зданиями санитарно-бытового назначения предусмотрено мобильными зданиями типа «Кедр».</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Связь с диспетчерами генподрядных и субподрядных организаций осуществляется через передвижную радиостанцию и с помощью радиотелефонов.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Оперативно-диспетчерское управление является составной частью организации строительного производства и входит в общую систему управления строительством.</w:t>
      </w:r>
    </w:p>
    <w:p w:rsidR="003931DA" w:rsidRPr="005C5EE5" w:rsidRDefault="003931DA" w:rsidP="00DD77E9">
      <w:pPr>
        <w:pStyle w:val="24"/>
        <w:widowControl w:val="0"/>
        <w:tabs>
          <w:tab w:val="left" w:pos="851"/>
        </w:tabs>
        <w:suppressAutoHyphens/>
        <w:spacing w:after="0"/>
        <w:ind w:left="0" w:firstLine="709"/>
        <w:jc w:val="both"/>
        <w:rPr>
          <w:sz w:val="28"/>
          <w:szCs w:val="28"/>
        </w:rPr>
      </w:pPr>
      <w:bookmarkStart w:id="30" w:name="_Toc244402026"/>
      <w:bookmarkStart w:id="31" w:name="_Toc392602663"/>
      <w:r w:rsidRPr="005C5EE5">
        <w:rPr>
          <w:sz w:val="28"/>
          <w:szCs w:val="28"/>
        </w:rPr>
        <w:t>Освещение строительных площадок должно производиться согласно ГОСТ 12.1.046-2014 «Нормы освещения строительных площадок».</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Рабочее освещение предусматривается для всех строительных площадок и участков, где работы выполняются в ночное и сумеречное время суток, и осуществляется установками общего (равномерного или локализованного) и комбинированного освещения (к общему добавляется местное).</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Для освещения мест производства наружных строительных и монтажных работ могут применяться источники света согласно ГОСТ 12.1.046-2014 «Нормы освещения строительных площадок».</w:t>
      </w:r>
    </w:p>
    <w:p w:rsidR="003931DA" w:rsidRPr="005C5EE5" w:rsidRDefault="003931DA" w:rsidP="00DD77E9">
      <w:pPr>
        <w:pStyle w:val="24"/>
        <w:widowControl w:val="0"/>
        <w:tabs>
          <w:tab w:val="left" w:pos="851"/>
        </w:tabs>
        <w:suppressAutoHyphens/>
        <w:spacing w:after="0"/>
        <w:ind w:left="0" w:firstLine="709"/>
        <w:jc w:val="both"/>
        <w:rPr>
          <w:sz w:val="28"/>
          <w:szCs w:val="28"/>
        </w:rPr>
      </w:pPr>
      <w:bookmarkStart w:id="32" w:name="_Toc481763707"/>
      <w:r w:rsidRPr="005C5EE5">
        <w:rPr>
          <w:sz w:val="28"/>
          <w:szCs w:val="28"/>
        </w:rPr>
        <w:t>Основной период строительства</w:t>
      </w:r>
      <w:bookmarkEnd w:id="30"/>
      <w:bookmarkEnd w:id="31"/>
      <w:bookmarkEnd w:id="32"/>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На все виды основных работ, изложенных в ПОС, составляются </w:t>
      </w:r>
      <w:r w:rsidRPr="005C5EE5">
        <w:rPr>
          <w:sz w:val="28"/>
          <w:szCs w:val="28"/>
        </w:rPr>
        <w:lastRenderedPageBreak/>
        <w:t>технологические карты в ППР согласно СП 48.13330.2011.</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 основной период строительства входят работы:</w:t>
      </w:r>
    </w:p>
    <w:p w:rsidR="003931DA" w:rsidRPr="005C5EE5" w:rsidRDefault="003931DA" w:rsidP="00DD77E9">
      <w:pPr>
        <w:pStyle w:val="24"/>
        <w:widowControl w:val="0"/>
        <w:numPr>
          <w:ilvl w:val="0"/>
          <w:numId w:val="10"/>
        </w:numPr>
        <w:tabs>
          <w:tab w:val="left" w:pos="851"/>
        </w:tabs>
        <w:suppressAutoHyphens/>
        <w:spacing w:after="0"/>
        <w:ind w:left="993" w:hanging="284"/>
        <w:jc w:val="both"/>
        <w:rPr>
          <w:sz w:val="28"/>
          <w:szCs w:val="28"/>
        </w:rPr>
      </w:pPr>
      <w:r w:rsidRPr="005C5EE5">
        <w:rPr>
          <w:sz w:val="28"/>
          <w:szCs w:val="28"/>
        </w:rPr>
        <w:t>строительство нефтес</w:t>
      </w:r>
      <w:r w:rsidR="00B45FAF" w:rsidRPr="005C5EE5">
        <w:rPr>
          <w:sz w:val="28"/>
          <w:szCs w:val="28"/>
        </w:rPr>
        <w:t>боров</w:t>
      </w:r>
      <w:r w:rsidRPr="005C5EE5">
        <w:rPr>
          <w:sz w:val="28"/>
          <w:szCs w:val="28"/>
        </w:rPr>
        <w:t>;</w:t>
      </w:r>
    </w:p>
    <w:p w:rsidR="003931DA" w:rsidRPr="005C5EE5" w:rsidRDefault="003931DA" w:rsidP="00DD77E9">
      <w:pPr>
        <w:pStyle w:val="24"/>
        <w:widowControl w:val="0"/>
        <w:numPr>
          <w:ilvl w:val="0"/>
          <w:numId w:val="10"/>
        </w:numPr>
        <w:tabs>
          <w:tab w:val="left" w:pos="851"/>
        </w:tabs>
        <w:suppressAutoHyphens/>
        <w:spacing w:after="0"/>
        <w:ind w:left="993" w:hanging="284"/>
        <w:jc w:val="both"/>
        <w:rPr>
          <w:sz w:val="28"/>
          <w:szCs w:val="28"/>
        </w:rPr>
      </w:pPr>
      <w:r w:rsidRPr="005C5EE5">
        <w:rPr>
          <w:sz w:val="28"/>
          <w:szCs w:val="28"/>
        </w:rPr>
        <w:t xml:space="preserve">строительство </w:t>
      </w:r>
      <w:r w:rsidR="00B45FAF" w:rsidRPr="005C5EE5">
        <w:rPr>
          <w:sz w:val="28"/>
          <w:szCs w:val="28"/>
        </w:rPr>
        <w:t>кабельных</w:t>
      </w:r>
      <w:r w:rsidRPr="005C5EE5">
        <w:rPr>
          <w:sz w:val="28"/>
          <w:szCs w:val="28"/>
        </w:rPr>
        <w:t xml:space="preserve"> линий электропередач;</w:t>
      </w:r>
    </w:p>
    <w:p w:rsidR="003931DA" w:rsidRPr="005C5EE5" w:rsidRDefault="003931DA" w:rsidP="00DD77E9">
      <w:pPr>
        <w:pStyle w:val="24"/>
        <w:widowControl w:val="0"/>
        <w:numPr>
          <w:ilvl w:val="0"/>
          <w:numId w:val="10"/>
        </w:numPr>
        <w:tabs>
          <w:tab w:val="left" w:pos="851"/>
        </w:tabs>
        <w:suppressAutoHyphens/>
        <w:spacing w:after="0"/>
        <w:ind w:left="993" w:hanging="284"/>
        <w:jc w:val="both"/>
        <w:rPr>
          <w:sz w:val="28"/>
          <w:szCs w:val="28"/>
        </w:rPr>
      </w:pPr>
      <w:r w:rsidRPr="005C5EE5">
        <w:rPr>
          <w:sz w:val="28"/>
          <w:szCs w:val="28"/>
        </w:rPr>
        <w:t>инженерная подготовка и обустройств</w:t>
      </w:r>
      <w:r w:rsidR="00B45FAF" w:rsidRPr="005C5EE5">
        <w:rPr>
          <w:sz w:val="28"/>
          <w:szCs w:val="28"/>
        </w:rPr>
        <w:t>о</w:t>
      </w:r>
      <w:r w:rsidRPr="005C5EE5">
        <w:rPr>
          <w:sz w:val="28"/>
          <w:szCs w:val="28"/>
        </w:rPr>
        <w:t xml:space="preserve"> скважин</w:t>
      </w:r>
      <w:r w:rsidR="00B45FAF" w:rsidRPr="005C5EE5">
        <w:rPr>
          <w:sz w:val="28"/>
          <w:szCs w:val="28"/>
        </w:rPr>
        <w:t>ы</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Для отсыпки используется песок по ГОСТ 25100-2011, ГОСТ 8736-2014.</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Уплотнение грунта выполняется пневмокатком.</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 зимнее время при уплотнении грунтов следует руководствоваться СП 78.133300.2012.</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Планировка земляного полотна выполняется автогрейдером.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 грунт сваи погружаются забивным способом без предварительной выемки грунта. Забивка свай в зимнее время в сезонно мерзлый грунт производится в предварительно пробуренные лидерные скважины диаметром на 0,15м менее стороны квадратной сваи или диаметра сваи из трубы, глубиной - на глубину промерзания.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До начала  забивки свай, необходимо произвести разметку свайного поля, уточнить расположение всех подземных коммуникаций, попадающих в зону производства работ.</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Погружение металлических свай выполняется сваебойным агрегатом СП-49.</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Испытание свай необходимо производить в строгом соответствии с требованиями, изложенными в рабочих чертежах и СП 24.13330.2011 «Свайные фундаменты».</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Испытание свай проводят, руководствуясь указаниями ГОСТ 19804-2012. Несущая способность свай по результатам испытаний должна определяться в соответствии с СП 24.133330.2011</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необходимо вести в соответствии с технологическими картами, при соблюдении СП 24.13330.2011 «Свайные фундаменты», СНиП 12-03-2001 «Безопасность труда в строительстве. Часть 1. Общие требования», СаНПиН 2.2.3.1384-0 «Гигиенические требования к организации строительного производства и строительных работ».</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По окончании сдачи свайного основания, выполняются  монтажные работы под оборудование, устройство эстакад под трубопроводы и линии ВЛ, устройство фундаментов.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Транспортирование и хранение арматурной стали следует выполнять по </w:t>
      </w:r>
      <w:hyperlink r:id="rId14" w:history="1">
        <w:r w:rsidRPr="005C5EE5">
          <w:rPr>
            <w:sz w:val="28"/>
            <w:szCs w:val="28"/>
          </w:rPr>
          <w:t xml:space="preserve">ГОСТ 7566-94 </w:t>
        </w:r>
      </w:hyperlink>
      <w:r w:rsidRPr="005C5EE5">
        <w:rPr>
          <w:sz w:val="28"/>
          <w:szCs w:val="28"/>
        </w:rPr>
        <w:t>.</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Арматурную сетку устанавливать непосредственно на месте производства работ. Площадка для укрупнительной сборки не требуется.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 устройстве арматурных конструкций следует соблюдать требования СНиП 3.03.01-87 Актуализированная редакция.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Последовательность арматурных работ включает следующие операции:</w:t>
      </w:r>
    </w:p>
    <w:p w:rsidR="003931DA" w:rsidRPr="005C5EE5" w:rsidRDefault="003931DA" w:rsidP="004B5C38">
      <w:pPr>
        <w:pStyle w:val="24"/>
        <w:widowControl w:val="0"/>
        <w:numPr>
          <w:ilvl w:val="0"/>
          <w:numId w:val="12"/>
        </w:numPr>
        <w:tabs>
          <w:tab w:val="left" w:pos="851"/>
          <w:tab w:val="left" w:pos="993"/>
        </w:tabs>
        <w:suppressAutoHyphens/>
        <w:spacing w:after="0"/>
        <w:ind w:left="0" w:firstLine="709"/>
        <w:jc w:val="both"/>
        <w:rPr>
          <w:sz w:val="28"/>
          <w:szCs w:val="28"/>
        </w:rPr>
      </w:pPr>
      <w:r w:rsidRPr="005C5EE5">
        <w:rPr>
          <w:sz w:val="28"/>
          <w:szCs w:val="28"/>
        </w:rPr>
        <w:t>работы по подготовке арматуры;</w:t>
      </w:r>
    </w:p>
    <w:p w:rsidR="003931DA" w:rsidRPr="005C5EE5" w:rsidRDefault="003931DA" w:rsidP="004B5C38">
      <w:pPr>
        <w:pStyle w:val="24"/>
        <w:widowControl w:val="0"/>
        <w:numPr>
          <w:ilvl w:val="0"/>
          <w:numId w:val="12"/>
        </w:numPr>
        <w:tabs>
          <w:tab w:val="left" w:pos="851"/>
          <w:tab w:val="left" w:pos="993"/>
        </w:tabs>
        <w:suppressAutoHyphens/>
        <w:spacing w:after="0"/>
        <w:ind w:left="0" w:firstLine="709"/>
        <w:jc w:val="both"/>
        <w:rPr>
          <w:sz w:val="28"/>
          <w:szCs w:val="28"/>
        </w:rPr>
      </w:pPr>
      <w:r w:rsidRPr="005C5EE5">
        <w:rPr>
          <w:sz w:val="28"/>
          <w:szCs w:val="28"/>
        </w:rPr>
        <w:t xml:space="preserve">создание каркасов из арматуры, соединение всех деталей в единую </w:t>
      </w:r>
      <w:r w:rsidRPr="005C5EE5">
        <w:rPr>
          <w:sz w:val="28"/>
          <w:szCs w:val="28"/>
        </w:rPr>
        <w:lastRenderedPageBreak/>
        <w:t>конструкцию;</w:t>
      </w:r>
    </w:p>
    <w:p w:rsidR="003931DA" w:rsidRPr="005C5EE5" w:rsidRDefault="003931DA" w:rsidP="004B5C38">
      <w:pPr>
        <w:pStyle w:val="24"/>
        <w:widowControl w:val="0"/>
        <w:numPr>
          <w:ilvl w:val="0"/>
          <w:numId w:val="12"/>
        </w:numPr>
        <w:tabs>
          <w:tab w:val="left" w:pos="851"/>
          <w:tab w:val="left" w:pos="993"/>
        </w:tabs>
        <w:suppressAutoHyphens/>
        <w:spacing w:after="0"/>
        <w:ind w:left="0" w:firstLine="709"/>
        <w:jc w:val="both"/>
        <w:rPr>
          <w:sz w:val="28"/>
          <w:szCs w:val="28"/>
        </w:rPr>
      </w:pPr>
      <w:r w:rsidRPr="005C5EE5">
        <w:rPr>
          <w:sz w:val="28"/>
          <w:szCs w:val="28"/>
        </w:rPr>
        <w:t>работы по установке и возведению готовых арматурных изделий в положение согласно проекту, их монтаж непосредственно на строительной площадке.</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Приготовление бетонной смеси предусматривается на площадке строительства.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Необходимые материалы для приготовления бетона доставляются автотранспортом до места производства работ.</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Состав бетонной смеси, приготовление, правила приемки, методы контроля и транспортирование должны соответствовать ГОСТ 7473-2010 «Смеси бетонные. Технические условия".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Приготовление бетонной смеси выполнить в соответствии со СНиП 3.03.01-87.</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Транспортировку и подачу бетонных смесей следует осуществлять специализированными средствами, обеспечивающими сохранение заданных свойств бетонной смеси. Запрещается добавлять воду на месте укладки бетонной смеси для увеличения её подвижности.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Бетонную смесь укладывают на предварительно подготовленное основание. Основание должно быть очищено от мусора, грязи, битума, масел, а бетонное - промыто, оставшуюся на его поверхности воду следует удалить.</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Бетонные смеси, готовые к употреблению, приготавливают, транспортируют и хранят в соответствии с требованиями </w:t>
      </w:r>
      <w:hyperlink r:id="rId15" w:tooltip="ГОСТ 7473-2010 Смеси бетонные. Технические условия &#10;C 01.01.2012 действует." w:history="1">
        <w:r w:rsidRPr="005C5EE5">
          <w:rPr>
            <w:sz w:val="28"/>
            <w:szCs w:val="28"/>
          </w:rPr>
          <w:t>ГОСТ 7473</w:t>
        </w:r>
      </w:hyperlink>
      <w:r w:rsidRPr="005C5EE5">
        <w:rPr>
          <w:sz w:val="28"/>
          <w:szCs w:val="28"/>
        </w:rPr>
        <w:t>.</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Потребитель имеет право проводить контрольную проверку количества и качества бетонной смеси в соответствии с требованиями настоящего стандарта по методикам ГОСТ 10181.0 - ГОСТ 10181.4.</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При монтаже металлических конструкций и емкостей должна быть применена комплексная механизация основных и вспомогательных процессов – транспортирование, складирование, укрупненной сборки и установки конструкций.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Металлические конструкции сооружений устанавливаются комплексным методом, при котором все конструкции располагаются в радиусе действия стрелы монтажного крана.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по монтажу металлоконструкций и емкостей производить в соответствии с СНиП 3.0.10.1-85* и СНиП 3.03.01-87.</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Монтаж мачты осуществляется блоками (секциями) автокраном. Сборка осуществляется на специальной площадке в зоне действия монтажного крана.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по монтажу металлоконструкций производить в соответствии с СНиП 3.03.01-87.</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Блочно-комплектные устройства на кустовой площадке рекомендуется  монтировать “с колес”.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Монтаж блок – боксов следует производить только на принятые по акту фундаменты.</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Монтаж выполняется при помощи автомобильного крана.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lastRenderedPageBreak/>
        <w:t>Монтажные работы необходимо выполнять в соответствии с требованиями СНиП 12-03-2001 «Безопасность труда в строительстве. Часть 1. Общие требования».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Прокладка трубопровода подачи реагента в нефтегазопровод выполнена надземно на опорах.</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Трубы к месту монтажа доставляются с помощью автомобильного транспорта Урал 44202. Монтаж трубопроводов на эстакады выполняется  автомобильным краном-КС-45717-1 (согласно схемам ППР).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К производству монтажных работ следует приступать только после готовности фундаментов и опорных конструкций. Стыки труб, проложенных по э</w:t>
      </w:r>
      <w:r w:rsidR="0087018F" w:rsidRPr="005C5EE5">
        <w:rPr>
          <w:sz w:val="28"/>
          <w:szCs w:val="28"/>
        </w:rPr>
        <w:t>стакаде, свариваются на высоте.</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 выполнении строительно-монтажных работ необходимо учитывать, что укладка трубопроводов по эстакаде должна быть выполнена без изгибов и переломов для чего опорную конструкцию выверять по уровню с учетом рельефа.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Монтаж трубопроводов, оборудования и арматуры  следует выполнять в соответствии с требованиями ГОСТ 32569-2013 «Трубопроводы технологические стальные. Требования к устройству и эксплуатации на взрывопожароопасных и химически опасных производствах» и СНиП 3.05.05-85 «Производство монтажных работ», СНиП 3.05.05-84 СНиП 12-03-2001 «Безопасность труда в строительстве. Часть 1. Общие требования» и технологическими картами ППР.</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Прокладка технологических трубопроводов по территории куста скважин выполнена в подземном исполнении (выкидные трубопроводы).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Наружные сети канализации на кустах скважин запроектированы подземно. Уклон трубо</w:t>
      </w:r>
      <w:r w:rsidR="00B45FAF" w:rsidRPr="005C5EE5">
        <w:rPr>
          <w:sz w:val="28"/>
          <w:szCs w:val="28"/>
        </w:rPr>
        <w:t>проводов</w:t>
      </w:r>
      <w:r w:rsidRPr="005C5EE5">
        <w:rPr>
          <w:sz w:val="28"/>
          <w:szCs w:val="28"/>
        </w:rPr>
        <w:t xml:space="preserve"> канализации принят не менее 0.007.</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Максимальное заглубление трубопроводов (низ трубы) составляет 1,81 м; минимальное заглубление трубопроводов (низ трубы) с учетом планировочной отметки земли составляет 1,1м. Согласно требованиям п. 4.10 СНиП  2.04.03-85 трубы укладываются непосредственно на выровненное и утрамбованное дно траншеи.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До начала строительства трубопроводов проводятся подготовительные и геодезические работы; доставляется запас труб и других необходимых материалов.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необходимо выполнять в соответствии с технологическими картами, разрабатываемыми в ППР, при соблюдении СНиП 3.05.03-85, СНиП 3.05.04-85*, СНиП 12-03-2001 и СаНПиН 2.2.3.1384-03.</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 любом методе организации строительства с целью обеспечения требуемого качества должны строго соблюдаться технологии производства работ, предусмотренные рабочим проектом и ППР. Любое изменение в процессе строительства утвержденных технологий производства работ должно быть согласовано с заказчиком и с разработчиками рабочего проекта и ППР.</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Сварка металлоконструкций предусмотрена ручной электродуговой сваркой. Сварочные работы производятся сварочным агрегатом DWL-</w:t>
      </w:r>
      <w:r w:rsidRPr="005C5EE5">
        <w:rPr>
          <w:sz w:val="28"/>
          <w:szCs w:val="28"/>
        </w:rPr>
        <w:lastRenderedPageBreak/>
        <w:t>400ESW.</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Сварные соединения стальных конструкций выполнять в соответствии с требованиями ГОСТ 5264-80*.</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Сварку металлических конструкций из стали 09Г2С, С345 производить электродами Э50А, из стали С255 -электродами Э42А по ГОСТ 9467.</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Сварка трубопроводов выполняется с применением передвижных сварочных агрегатов DL– 400ESW.</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Применяемые технологии сварки и сварочные материалы должны быть аттестованы в соответствии с требованиями РД 03-615-03 и РД 03-613-03.</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Сварочно-монтажные работы должны выполняться сварщиками и под руководством специалистов, аттестованных в соответствии с требованиями ПБ 03-273-99 и РД 03-495-02.</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Монтаж и сварка технологических трубопроводов выполняется в соответствии с требованиями «Руководство по безопасности "Рекомендации по устройству и безопасной эксплуатации технологических трубопроводов", утвержденное приказом Ростехнадзора от 27.12.12 № 784», СНиП 12-03-2001, СаНПиН 2.2.3.1384-03.</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Проектом принята очистка полости трубопровода промывкой. На трубопроводах диаметром менее 219 мм промывку допускается производить без пропуска очистных или разделительных устройств.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При проведении промывки в зимнее время рекомендуется принимать меры против промерзания трубопроводов.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После окончания монтажных и сварочных работ, контроля качества сварных соединений проектной документацией предусмотрено гидравлическое испытание всех трубопроводов на прочность и плотность (п.364 «РБ»).</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После завершения строительно-монтажных работ, после полной готовности и перед вводом в действие, безнапорные трубопроводы систем канализации подвергаются гидравлическим испытаниям на герметичность в соответствии с требованиями п.п. 7.22 </w:t>
      </w:r>
      <w:r w:rsidRPr="005C5EE5">
        <w:rPr>
          <w:sz w:val="28"/>
          <w:szCs w:val="28"/>
        </w:rPr>
        <w:sym w:font="Symbol" w:char="F0B8"/>
      </w:r>
      <w:r w:rsidRPr="005C5EE5">
        <w:rPr>
          <w:sz w:val="28"/>
          <w:szCs w:val="28"/>
        </w:rPr>
        <w:t xml:space="preserve"> 7.29 СНиП 3.05.04-85*.</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Результаты гидравлического испытания на прочность и плотность рекомендуется признавать удовлетворительными, если во время испытания не произошло разрывов, видимых деформаций, падения давления по манометру, а в основном металле, сварных швах, корпусах арматуры, разъемных соединениях и во всех врезках не обнаружено течи и запотевания.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После проведения испытаний трубопроводы должны промываться или продуваться.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 окончании процесса бурения каждой группы скважин предусматривается проведение рекультивационных работ в 2 последовательных этапа (технический и биологический).</w:t>
      </w:r>
    </w:p>
    <w:p w:rsidR="003931DA" w:rsidRPr="005C5EE5" w:rsidRDefault="006E7354" w:rsidP="00DD77E9">
      <w:pPr>
        <w:pStyle w:val="24"/>
        <w:widowControl w:val="0"/>
        <w:tabs>
          <w:tab w:val="left" w:pos="851"/>
        </w:tabs>
        <w:suppressAutoHyphens/>
        <w:spacing w:after="0"/>
        <w:ind w:left="0" w:firstLine="709"/>
        <w:jc w:val="both"/>
        <w:rPr>
          <w:sz w:val="28"/>
          <w:szCs w:val="28"/>
        </w:rPr>
      </w:pPr>
      <w:r w:rsidRPr="005C5EE5">
        <w:rPr>
          <w:sz w:val="28"/>
          <w:szCs w:val="28"/>
        </w:rPr>
        <w:t>Посев</w:t>
      </w:r>
      <w:r w:rsidR="003931DA" w:rsidRPr="005C5EE5">
        <w:rPr>
          <w:sz w:val="28"/>
          <w:szCs w:val="28"/>
        </w:rPr>
        <w:t>ные работы выполняются не позже августа-месяца.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 выполнении посевных работ необход</w:t>
      </w:r>
      <w:r w:rsidR="007E1413" w:rsidRPr="005C5EE5">
        <w:rPr>
          <w:sz w:val="28"/>
          <w:szCs w:val="28"/>
        </w:rPr>
        <w:t xml:space="preserve">имо одновременно вносить </w:t>
      </w:r>
      <w:r w:rsidR="007E1413" w:rsidRPr="005C5EE5">
        <w:rPr>
          <w:sz w:val="28"/>
          <w:szCs w:val="28"/>
        </w:rPr>
        <w:lastRenderedPageBreak/>
        <w:t>и мине</w:t>
      </w:r>
      <w:r w:rsidRPr="005C5EE5">
        <w:rPr>
          <w:sz w:val="28"/>
          <w:szCs w:val="28"/>
        </w:rPr>
        <w:t>ральные удобрения, тем самым, подкармливая растения макроэлементами так, как при рекультивации в осно</w:t>
      </w:r>
      <w:r w:rsidR="007E1413" w:rsidRPr="005C5EE5">
        <w:rPr>
          <w:sz w:val="28"/>
          <w:szCs w:val="28"/>
        </w:rPr>
        <w:t>вном используются грунты без до</w:t>
      </w:r>
      <w:r w:rsidRPr="005C5EE5">
        <w:rPr>
          <w:sz w:val="28"/>
          <w:szCs w:val="28"/>
        </w:rPr>
        <w:t>статочного содержания макро- и микроэлементов.</w:t>
      </w:r>
    </w:p>
    <w:p w:rsidR="003931DA" w:rsidRPr="005C5EE5" w:rsidRDefault="003931DA" w:rsidP="00DD77E9">
      <w:pPr>
        <w:pStyle w:val="24"/>
        <w:widowControl w:val="0"/>
        <w:tabs>
          <w:tab w:val="left" w:pos="851"/>
        </w:tabs>
        <w:suppressAutoHyphens/>
        <w:spacing w:after="0"/>
        <w:ind w:left="0" w:firstLine="709"/>
        <w:jc w:val="both"/>
        <w:rPr>
          <w:sz w:val="28"/>
          <w:szCs w:val="28"/>
        </w:rPr>
      </w:pPr>
      <w:bookmarkStart w:id="33" w:name="_Toc481763720"/>
      <w:r w:rsidRPr="005C5EE5">
        <w:rPr>
          <w:sz w:val="28"/>
          <w:szCs w:val="28"/>
        </w:rPr>
        <w:t>Основных виды работ на линейных объектах</w:t>
      </w:r>
      <w:bookmarkEnd w:id="33"/>
      <w:r w:rsidR="009A0756" w:rsidRPr="005C5EE5">
        <w:rPr>
          <w:sz w:val="28"/>
          <w:szCs w:val="28"/>
        </w:rPr>
        <w:t>.</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по расчистке строительной полосы следует выполнять после разметки и выноски пикетов за ее пределы и получения от Заказчика разрешения на право производство работ (наряда-допуска и т. д.)</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Строительство трубопроводов рекомендуется производить в зимнее время.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Временные вдольтрассовые дороги обеспечивают проезд</w:t>
      </w:r>
      <w:r w:rsidR="006E7354" w:rsidRPr="005C5EE5">
        <w:rPr>
          <w:sz w:val="28"/>
          <w:szCs w:val="28"/>
        </w:rPr>
        <w:t xml:space="preserve"> </w:t>
      </w:r>
      <w:r w:rsidRPr="005C5EE5">
        <w:rPr>
          <w:sz w:val="28"/>
          <w:szCs w:val="28"/>
        </w:rPr>
        <w:t>автотранспорта и строительных машин при выполнении подготовительных и основных</w:t>
      </w:r>
      <w:r w:rsidR="006E7354" w:rsidRPr="005C5EE5">
        <w:rPr>
          <w:sz w:val="28"/>
          <w:szCs w:val="28"/>
        </w:rPr>
        <w:t xml:space="preserve"> </w:t>
      </w:r>
      <w:r w:rsidRPr="005C5EE5">
        <w:rPr>
          <w:sz w:val="28"/>
          <w:szCs w:val="28"/>
        </w:rPr>
        <w:t>работ, включая вывоз материалов, труб (секций труб) и оборудования для сооружения</w:t>
      </w:r>
      <w:r w:rsidR="006E7354" w:rsidRPr="005C5EE5">
        <w:rPr>
          <w:sz w:val="28"/>
          <w:szCs w:val="28"/>
        </w:rPr>
        <w:t xml:space="preserve"> </w:t>
      </w:r>
      <w:r w:rsidRPr="005C5EE5">
        <w:rPr>
          <w:sz w:val="28"/>
          <w:szCs w:val="28"/>
        </w:rPr>
        <w:t>трубопроводов.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Заготовку минерального грунта в карьере и погрузку его в автотранспортные</w:t>
      </w:r>
      <w:r w:rsidR="007E1413" w:rsidRPr="005C5EE5">
        <w:rPr>
          <w:sz w:val="28"/>
          <w:szCs w:val="28"/>
        </w:rPr>
        <w:t xml:space="preserve"> </w:t>
      </w:r>
      <w:r w:rsidRPr="005C5EE5">
        <w:rPr>
          <w:sz w:val="28"/>
          <w:szCs w:val="28"/>
        </w:rPr>
        <w:t>машины ведут одноковшовыми экскаваторами. Разравнивание грунта на полотне дороги</w:t>
      </w:r>
      <w:r w:rsidR="006E7354" w:rsidRPr="005C5EE5">
        <w:rPr>
          <w:sz w:val="28"/>
          <w:szCs w:val="28"/>
        </w:rPr>
        <w:t xml:space="preserve"> </w:t>
      </w:r>
      <w:r w:rsidRPr="005C5EE5">
        <w:rPr>
          <w:sz w:val="28"/>
          <w:szCs w:val="28"/>
        </w:rPr>
        <w:t>(временного проезда) производят бульдозером.</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На болотах  II типа предусмотрено строительство зимников.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Строительство зимников включает в себя следующие виды работ: </w:t>
      </w:r>
    </w:p>
    <w:p w:rsidR="003931DA" w:rsidRPr="005C5EE5" w:rsidRDefault="003931DA" w:rsidP="004B5C38">
      <w:pPr>
        <w:pStyle w:val="24"/>
        <w:widowControl w:val="0"/>
        <w:numPr>
          <w:ilvl w:val="0"/>
          <w:numId w:val="7"/>
        </w:numPr>
        <w:tabs>
          <w:tab w:val="left" w:pos="993"/>
        </w:tabs>
        <w:suppressAutoHyphens/>
        <w:spacing w:after="0"/>
        <w:ind w:left="0" w:firstLine="709"/>
        <w:jc w:val="both"/>
        <w:rPr>
          <w:sz w:val="28"/>
          <w:szCs w:val="28"/>
        </w:rPr>
      </w:pPr>
      <w:r w:rsidRPr="005C5EE5">
        <w:rPr>
          <w:sz w:val="28"/>
          <w:szCs w:val="28"/>
        </w:rPr>
        <w:t>обозначение трасс в соответствии с проектом;</w:t>
      </w:r>
    </w:p>
    <w:p w:rsidR="003931DA" w:rsidRPr="005C5EE5" w:rsidRDefault="003931DA" w:rsidP="004B5C38">
      <w:pPr>
        <w:pStyle w:val="24"/>
        <w:widowControl w:val="0"/>
        <w:numPr>
          <w:ilvl w:val="0"/>
          <w:numId w:val="7"/>
        </w:numPr>
        <w:tabs>
          <w:tab w:val="left" w:pos="993"/>
        </w:tabs>
        <w:suppressAutoHyphens/>
        <w:spacing w:after="0"/>
        <w:ind w:left="0" w:firstLine="709"/>
        <w:jc w:val="both"/>
        <w:rPr>
          <w:sz w:val="28"/>
          <w:szCs w:val="28"/>
        </w:rPr>
      </w:pPr>
      <w:r w:rsidRPr="005C5EE5">
        <w:rPr>
          <w:sz w:val="28"/>
          <w:szCs w:val="28"/>
        </w:rPr>
        <w:t>расчистка полосы строительства от леса;</w:t>
      </w:r>
    </w:p>
    <w:p w:rsidR="003931DA" w:rsidRPr="005C5EE5" w:rsidRDefault="003931DA" w:rsidP="004B5C38">
      <w:pPr>
        <w:pStyle w:val="24"/>
        <w:widowControl w:val="0"/>
        <w:numPr>
          <w:ilvl w:val="0"/>
          <w:numId w:val="7"/>
        </w:numPr>
        <w:tabs>
          <w:tab w:val="left" w:pos="993"/>
        </w:tabs>
        <w:suppressAutoHyphens/>
        <w:spacing w:after="0"/>
        <w:ind w:left="0" w:firstLine="709"/>
        <w:jc w:val="both"/>
        <w:rPr>
          <w:sz w:val="28"/>
          <w:szCs w:val="28"/>
        </w:rPr>
      </w:pPr>
      <w:r w:rsidRPr="005C5EE5">
        <w:rPr>
          <w:sz w:val="28"/>
          <w:szCs w:val="28"/>
        </w:rPr>
        <w:t>в зимний период производится расчис</w:t>
      </w:r>
      <w:r w:rsidR="0087018F" w:rsidRPr="005C5EE5">
        <w:rPr>
          <w:sz w:val="28"/>
          <w:szCs w:val="28"/>
        </w:rPr>
        <w:t>тка от снега полосы шириной 10</w:t>
      </w:r>
      <w:r w:rsidRPr="005C5EE5">
        <w:rPr>
          <w:sz w:val="28"/>
          <w:szCs w:val="28"/>
        </w:rPr>
        <w:t>м;</w:t>
      </w:r>
    </w:p>
    <w:p w:rsidR="003931DA" w:rsidRPr="005C5EE5" w:rsidRDefault="003931DA" w:rsidP="004B5C38">
      <w:pPr>
        <w:pStyle w:val="24"/>
        <w:widowControl w:val="0"/>
        <w:numPr>
          <w:ilvl w:val="0"/>
          <w:numId w:val="7"/>
        </w:numPr>
        <w:tabs>
          <w:tab w:val="left" w:pos="993"/>
        </w:tabs>
        <w:suppressAutoHyphens/>
        <w:spacing w:after="0"/>
        <w:ind w:left="0" w:firstLine="709"/>
        <w:jc w:val="both"/>
        <w:rPr>
          <w:sz w:val="28"/>
          <w:szCs w:val="28"/>
        </w:rPr>
      </w:pPr>
      <w:r w:rsidRPr="005C5EE5">
        <w:rPr>
          <w:sz w:val="28"/>
          <w:szCs w:val="28"/>
        </w:rPr>
        <w:t>устройство снежной насыпи бульдозером;</w:t>
      </w:r>
    </w:p>
    <w:p w:rsidR="003931DA" w:rsidRPr="005C5EE5" w:rsidRDefault="003931DA" w:rsidP="004B5C38">
      <w:pPr>
        <w:pStyle w:val="24"/>
        <w:widowControl w:val="0"/>
        <w:numPr>
          <w:ilvl w:val="0"/>
          <w:numId w:val="7"/>
        </w:numPr>
        <w:tabs>
          <w:tab w:val="left" w:pos="993"/>
        </w:tabs>
        <w:suppressAutoHyphens/>
        <w:spacing w:after="0"/>
        <w:ind w:left="0" w:firstLine="709"/>
        <w:jc w:val="both"/>
        <w:rPr>
          <w:sz w:val="28"/>
          <w:szCs w:val="28"/>
        </w:rPr>
      </w:pPr>
      <w:r w:rsidRPr="005C5EE5">
        <w:rPr>
          <w:sz w:val="28"/>
          <w:szCs w:val="28"/>
        </w:rPr>
        <w:t>расстановка дорожных знаков, сигнальных деревянных столбиков, сигнальных вех.</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Болота следует проминать после первых заморозков, т. е. по талому торфяному слою.</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Для строительства зимника и поддержания его в рабочем состоянии рекомендуется способ послойного уплотнения снежного покрова с последующим намораживанием проезжей части зимника над общим уровнем снежного покрова.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До начала работ по строительству трубопроводов временные дороги должны быть приняты по акту.</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Основным способом прокладки проектируемых трубопроводов принят подземный.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Все строительно-монтажные и земляные работы производятся в соответствии с требованиями СНиП 3.02.01-87, СНиП III-42-80*, РД 39-132-94, Федеральных норм и правил в области промышленной безопасности "Правила безопасности в нефтяной и газовой промышленности".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Сборку и сварку трубопровода производят в соответствии СП 34-116-97, РД 39-132-94 и техническими требованиями на трубы, по технологии, аттестованной в соответствии с требованиями РД 03-615-03, под руководством аттестованных специалистов.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lastRenderedPageBreak/>
        <w:t>Выбор способа защиты внешней поверхности трубопроводов от почвенной коррозии выполнен в соответствии с ГОСТ Р51164-98 и РД 39-132-94.</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В качестве теплоизоляции надземных участков трубопроводов, деталей и арматуры  в соответствии с требованиями п.5 Технических условий на разработку ПСД применяется окраска теплоизолирующим полимерным покрытием  в два слоя толщиной 1мм.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Тепловая изоляция трубопроводов должна соответствовать требованиям СНиП 41-03-2003 «Тепловая изоляция оборудования и трубопроводов» (введен взамен СНиП 2.04.14-88*).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До начала производства работ по укладке трубопровода следует разработать траншею на проектную глубину, спланировать и зачистить дно траншеи, выполнить подсыпку из мягкого грунта, согласно проекту.</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Укладку труб производить в соответствии с СП 34-116-97 и ВСН 004-88.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 выполнении укладочных работ на заболоченной местности не допускаются продолжительные остановки колонн, которые могли бы стать причиной просадок грунта под гусеницами трубоукладчиков. Такие остановки могут повлечь опрокидывание трубоукладчиков.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Укладка трубопровода производится в очищенную от снега и льда траншею и на подготовленное дно, исключающее механические повреждения изоляционного покрытия.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После завершения строительно-монтажных работ в полном объеме, перед вводом в эксплуатацию, проектируемые трубопроводы подвергаются очистке полости и испытанию на прочность и герметичность гидравлическим или пневматическим способом согласно СП 34-116-97, ВСН 011-88.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Проектом принят гидравлический способ очистки - промывкой.</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Очистку полости трубопроводов выполнить согласно</w:t>
      </w:r>
      <w:r w:rsidR="006E7354" w:rsidRPr="005C5EE5">
        <w:rPr>
          <w:sz w:val="28"/>
          <w:szCs w:val="28"/>
        </w:rPr>
        <w:t xml:space="preserve"> требованиям 25.2, 25.5, 25.10 </w:t>
      </w:r>
      <w:r w:rsidRPr="005C5EE5">
        <w:rPr>
          <w:sz w:val="28"/>
          <w:szCs w:val="28"/>
        </w:rPr>
        <w:t xml:space="preserve">СП 34-116-97 по технологии, определенной СНиП III-42-80*.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На трубопроводах диаметром менее 219 мм, при наличии крутоизогнутых отводов радиусом менее пяти диаметров трубопровода, промывку допускается производить без пропуска очистных или разделительных устройств (п.п.2.7, 2.9 ВСН 011-88).</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Все работы по очистке полости и испытанию трубопровода должны выполняться после полной готовности испытываемых участков (после засыпки). Каждый участок трубопровода или секция сразу после очистки должны быть закрыты временными заглушками.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Схема очистки, испытаний и места забора воды в соответствии с п. 6.2.3. и 6.2.4. РД 39-132-94 разрабатывается, определяются заказчиком и строительно-монтажной организацией на стадии ППР и утверждается председателем комиссии по проведению испытаний. Параметры испытания на прочность промысловых трубопроводов регламентированы ВСН 005-88 «Строительство промысловых стальных трубопроводов. </w:t>
      </w:r>
      <w:r w:rsidRPr="005C5EE5">
        <w:rPr>
          <w:sz w:val="28"/>
          <w:szCs w:val="28"/>
        </w:rPr>
        <w:lastRenderedPageBreak/>
        <w:t>Технология и организация».</w:t>
      </w:r>
    </w:p>
    <w:p w:rsidR="003931DA" w:rsidRPr="005C5EE5" w:rsidRDefault="003931DA" w:rsidP="00DD77E9">
      <w:pPr>
        <w:pStyle w:val="24"/>
        <w:widowControl w:val="0"/>
        <w:tabs>
          <w:tab w:val="left" w:pos="851"/>
        </w:tabs>
        <w:suppressAutoHyphens/>
        <w:spacing w:after="0"/>
        <w:ind w:left="0" w:firstLine="709"/>
        <w:jc w:val="both"/>
        <w:rPr>
          <w:sz w:val="28"/>
          <w:szCs w:val="28"/>
        </w:rPr>
      </w:pPr>
      <w:bookmarkStart w:id="34" w:name="PN0000085"/>
      <w:bookmarkStart w:id="35" w:name="PN0000086"/>
      <w:bookmarkStart w:id="36" w:name="PO0000086"/>
      <w:bookmarkEnd w:id="34"/>
      <w:bookmarkEnd w:id="35"/>
      <w:r w:rsidRPr="005C5EE5">
        <w:rPr>
          <w:sz w:val="28"/>
          <w:szCs w:val="28"/>
        </w:rPr>
        <w:t>Проектом принят гидравлический способ испытания.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Величина испытания всех участков нефтегазопровода на прочность приведена в таблице 10.4 (согласно СП 34-116-97), исходя из величины максимально возможного рабочего давления в трубопроводе Рmax.=4,0 МПа.</w:t>
      </w:r>
    </w:p>
    <w:bookmarkEnd w:id="36"/>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Для проведения гидравлического испытания давление внутри трубопровода создают водой или жидкостями с пониженной температурой замерзания. Вода должна соответствовать 6-му классу чистоты жидкости по ГОСТ 17216-2001 и содержать не более 200 мг/л взвешенных веществ при размере частиц не более </w:t>
      </w:r>
      <w:smartTag w:uri="urn:schemas-microsoft-com:office:smarttags" w:element="metricconverter">
        <w:smartTagPr>
          <w:attr w:name="ProductID" w:val="1 мм"/>
        </w:smartTagPr>
        <w:r w:rsidRPr="005C5EE5">
          <w:rPr>
            <w:sz w:val="28"/>
            <w:szCs w:val="28"/>
          </w:rPr>
          <w:t>1 мм</w:t>
        </w:r>
      </w:smartTag>
      <w:r w:rsidRPr="005C5EE5">
        <w:rPr>
          <w:sz w:val="28"/>
          <w:szCs w:val="28"/>
        </w:rPr>
        <w:t>.</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Для п</w:t>
      </w:r>
      <w:r w:rsidR="006E7354" w:rsidRPr="005C5EE5">
        <w:rPr>
          <w:sz w:val="28"/>
          <w:szCs w:val="28"/>
        </w:rPr>
        <w:t xml:space="preserve">роектируемого нефтегазопровода </w:t>
      </w:r>
      <w:r w:rsidRPr="005C5EE5">
        <w:rPr>
          <w:sz w:val="28"/>
          <w:szCs w:val="28"/>
        </w:rPr>
        <w:t>может быть применен пневматический способ испытания на прочность и герметичность, как альтернативный.</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После окончания испытания трубопровода на прочность давление необходимо снизить до проектного рабочего и только после этого выполнить контрольный осмотр трассы для проверки на герметичность. Воздух или газ при сбросе давления следует по возможности перепустить в соседние участки.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Трубопровод считается выдержавшим испытание на прочность и проверку на герметичность, если за время испытаний трубопровода на прочность труба не разрушилась, а при проверке на герметичность давление остается неизменным, и не будут обнаружены утечки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Узлы задвижек монтируются в базовых условиях, после нанесения защитного покрытия в соответствии с рабочими чертежами. Перед нанесением заводского покрытия к деталям привариваются прямые участки по 150-200 мм для возможности установки изолирующих втулок для защиты внутреннего сварного шва.  На патрубок из трубы Ø57х6 для установки воздушника полное заводское покрытие наносится совместно с тройником.</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Задвижка с концами под приварку устанавливается на опору при помощи крана-трубоукладчика.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Перед установкой задвижка медленно перемещается на стреле крана-трубоукладчика от места складирования к месту установки.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После окончания строительно-монтажных работ территория строительства подлежит рекультивации.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Возвращение плодородного слоя почвы на рекультивируемую территорию и планировка выполняется бульдозером.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Грунт перемещают из отвала хранения, распределяют по рекультивируемой территории и выполняют окончательную планировку продольными проходами бульдозера.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В процессе проведения биологического этапа производится боронование почвы и  внесение удобрений с последующим посевом трав.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Все работы по возведению земляного полотна следует выполнять в соответствии  со СП 45.13330.2012 «Земляные сооружения, основания и </w:t>
      </w:r>
      <w:r w:rsidRPr="005C5EE5">
        <w:rPr>
          <w:sz w:val="28"/>
          <w:szCs w:val="28"/>
        </w:rPr>
        <w:lastRenderedPageBreak/>
        <w:t>фундаменты», СП 34.13330.2012 «Автомобильные дороги».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Процесс сооружения дороги должен быть организован, как правило, без разрывов.</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Разрывы допускаются на участках расположения искусственных сооружения.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Уплотнение грунта насыпи должно производиться немедленно вслед за его отсыпкой по всей ширине насыпи с обеспечением перекрытия следа (на 20-</w:t>
      </w:r>
      <w:smartTag w:uri="urn:schemas-microsoft-com:office:smarttags" w:element="metricconverter">
        <w:smartTagPr>
          <w:attr w:name="ProductID" w:val="30 см"/>
        </w:smartTagPr>
        <w:r w:rsidRPr="005C5EE5">
          <w:rPr>
            <w:sz w:val="28"/>
            <w:szCs w:val="28"/>
          </w:rPr>
          <w:t>30 см</w:t>
        </w:r>
      </w:smartTag>
      <w:r w:rsidRPr="005C5EE5">
        <w:rPr>
          <w:sz w:val="28"/>
          <w:szCs w:val="28"/>
        </w:rPr>
        <w:t>) предыдущего прохода машины.</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Для эффективности уплотнения грунт распределяют слоями равномерной толщины по всей ширине насыпи с приданием поверхности слоя поперечного уклона 30 промилле от оси  к бровке земляного полотна.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Для обеспечения задела при возведения земляного полотна и дорожной одежды необходимо обеспечить бесперебойную работу по их возведению в течение всего периода строительства.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Производство работ необходимо вести с соблюдением требований СП 126.13330.2012, СП 45.13330.2012, СП 34.13330.2012 «Автомобильные дороги», СП 35.13330.2011 «Мосты и трубы», СНиП 12-03-2001 «Безопасность труда в строительстве Часть 1. Общие требования», СНиП 12-04-2002 «Безопасность труда в строительстве Часть 2. Строительное производство»,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по устройству щебеночного основания выполняют при положительных температурах. Уплотнение щебня не рекомендуется производить в случае продолжительных осадков или переувлажнения слоя щебня и верхней части земляного полотна.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Щебень к месту укладки доставляют автосамосвалами и распределяют самоходным распределителем ДС-54.</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Строительные материалы и конструкции, необходимые для строительства ЛЭП, доставляются в район строительства на площадки – накопители и по мере строительства развозятся по трассе.</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Монтаж опор выполняется при помощи автомобильного крана.</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 xml:space="preserve">Фундаменты под опоры – свайные. </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Для сооружения ЛЭП рекомендуется организовать механизированную колонну, состоящую в зависимости от сроков строительства из одной или двух бригад, возглавляемых опытными бригадирами-такелажниками, которые работы выполняют поточно.</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При строительстве воздушных линий электропередач необходимо выполнять требования ТИ РО–051–2002 «Типовая инструкция по охране труда для электромонтажников», СНиП 12-0.3-2001 «Безопасность труда в строительстве. Часть 1. Общие требования».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Работы по монтажу и наладке электротехнических устройств следует производить в соответствии с рабочими чертежами на основе применения узлового и комплектно-блочного методов строительства, с установкой оборудования, поставляемого укрупненными узлами, не требующими при установке правки, резки, сверления или других подгоночных операций и регулировки;</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lastRenderedPageBreak/>
        <w:t>В местах присоединения жил проводов и кабелей следует предусматривать запас провода или кабеля, обеспечивающий возможность повторного присоединения;</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Провода и кабели, прокладываемые в коробах и на лотках, должны иметь маркировку в начале и конце лотков и коробов, а также в местах подключения их к электрооборудованию, а кабели на поворотах трассы и на ответвлениях;</w:t>
      </w:r>
    </w:p>
    <w:p w:rsidR="003931DA" w:rsidRPr="005C5EE5" w:rsidRDefault="003931DA" w:rsidP="00DD77E9">
      <w:pPr>
        <w:pStyle w:val="24"/>
        <w:widowControl w:val="0"/>
        <w:tabs>
          <w:tab w:val="left" w:pos="851"/>
        </w:tabs>
        <w:suppressAutoHyphens/>
        <w:spacing w:after="0"/>
        <w:ind w:left="0" w:firstLine="709"/>
        <w:jc w:val="both"/>
        <w:rPr>
          <w:sz w:val="28"/>
          <w:szCs w:val="28"/>
        </w:rPr>
      </w:pPr>
      <w:r w:rsidRPr="005C5EE5">
        <w:rPr>
          <w:sz w:val="28"/>
          <w:szCs w:val="28"/>
        </w:rPr>
        <w:t>Монтаж электрических машин и агрегатов следует выполнять в соответствии с инструкциями предприятий-изготовителей.</w:t>
      </w:r>
    </w:p>
    <w:p w:rsidR="00146CB6" w:rsidRPr="005C5EE5" w:rsidRDefault="00146CB6" w:rsidP="00DD77E9">
      <w:pPr>
        <w:pStyle w:val="2"/>
        <w:keepNext w:val="0"/>
        <w:widowControl w:val="0"/>
        <w:tabs>
          <w:tab w:val="left" w:pos="1134"/>
        </w:tabs>
        <w:suppressAutoHyphens/>
        <w:spacing w:before="120" w:after="120"/>
        <w:ind w:firstLine="709"/>
        <w:jc w:val="both"/>
        <w:rPr>
          <w:rFonts w:ascii="Times New Roman" w:hAnsi="Times New Roman"/>
          <w:i w:val="0"/>
        </w:rPr>
      </w:pPr>
      <w:bookmarkStart w:id="37" w:name="_Toc507275439"/>
      <w:r w:rsidRPr="005C5EE5">
        <w:rPr>
          <w:rFonts w:ascii="Times New Roman" w:hAnsi="Times New Roman"/>
          <w:i w:val="0"/>
        </w:rPr>
        <w:t>2.2</w:t>
      </w:r>
      <w:r w:rsidR="006436F1" w:rsidRPr="005C5EE5">
        <w:rPr>
          <w:rFonts w:ascii="Times New Roman" w:hAnsi="Times New Roman"/>
          <w:i w:val="0"/>
        </w:rPr>
        <w:t xml:space="preserve"> </w:t>
      </w:r>
      <w:bookmarkEnd w:id="37"/>
      <w:r w:rsidRPr="005C5EE5">
        <w:rPr>
          <w:rFonts w:ascii="Times New Roman" w:hAnsi="Times New Roman"/>
          <w:i w:val="0"/>
        </w:rPr>
        <w:t>Перечень субъектов РФ, муниципальных районов, городских округов в составе субъектов РФ, перечень поселений, населенных пунктов, внутригородских территорий городов федерального значения, на территориях которых устанавливается зона планируемого размещения линейн</w:t>
      </w:r>
      <w:r w:rsidR="00F04899">
        <w:rPr>
          <w:rFonts w:ascii="Times New Roman" w:hAnsi="Times New Roman"/>
          <w:i w:val="0"/>
        </w:rPr>
        <w:t>ых</w:t>
      </w:r>
      <w:r w:rsidRPr="005C5EE5">
        <w:rPr>
          <w:rFonts w:ascii="Times New Roman" w:hAnsi="Times New Roman"/>
          <w:i w:val="0"/>
        </w:rPr>
        <w:t xml:space="preserve"> объект</w:t>
      </w:r>
      <w:r w:rsidR="00F04899">
        <w:rPr>
          <w:rFonts w:ascii="Times New Roman" w:hAnsi="Times New Roman"/>
          <w:i w:val="0"/>
        </w:rPr>
        <w:t>ов</w:t>
      </w:r>
    </w:p>
    <w:p w:rsidR="00C62F83" w:rsidRPr="005C5EE5" w:rsidRDefault="00C62F83" w:rsidP="00DD77E9">
      <w:pPr>
        <w:pStyle w:val="2"/>
        <w:keepNext w:val="0"/>
        <w:widowControl w:val="0"/>
        <w:tabs>
          <w:tab w:val="left" w:pos="1134"/>
        </w:tabs>
        <w:suppressAutoHyphens/>
        <w:spacing w:before="0" w:after="0"/>
        <w:ind w:firstLine="709"/>
        <w:jc w:val="both"/>
        <w:rPr>
          <w:rFonts w:ascii="Times New Roman" w:hAnsi="Times New Roman"/>
          <w:b w:val="0"/>
          <w:i w:val="0"/>
        </w:rPr>
      </w:pPr>
      <w:r w:rsidRPr="005C5EE5">
        <w:rPr>
          <w:rFonts w:ascii="Times New Roman" w:hAnsi="Times New Roman"/>
          <w:b w:val="0"/>
          <w:i w:val="0"/>
        </w:rPr>
        <w:t>В административном отношении линейный объект «Обустройство Западно-Усть-Балыкского месторождения нефти. Скважина № 2002П</w:t>
      </w:r>
      <w:r w:rsidRPr="005C5EE5">
        <w:rPr>
          <w:rFonts w:ascii="Times New Roman" w:hAnsi="Times New Roman"/>
          <w:b w:val="0"/>
          <w:bCs w:val="0"/>
          <w:i w:val="0"/>
        </w:rPr>
        <w:t xml:space="preserve">» </w:t>
      </w:r>
      <w:r w:rsidRPr="005C5EE5">
        <w:rPr>
          <w:rFonts w:ascii="Times New Roman" w:hAnsi="Times New Roman"/>
          <w:b w:val="0"/>
          <w:i w:val="0"/>
        </w:rPr>
        <w:t xml:space="preserve">(далее - проектируемый объект) расположен на землях межселенной территории в границах </w:t>
      </w:r>
      <w:r w:rsidRPr="005C5EE5">
        <w:rPr>
          <w:rFonts w:ascii="Times New Roman" w:hAnsi="Times New Roman"/>
          <w:b w:val="0"/>
          <w:i w:val="0"/>
          <w:spacing w:val="-2"/>
        </w:rPr>
        <w:t>Западно-Усть-Балыкского</w:t>
      </w:r>
      <w:r w:rsidRPr="005C5EE5">
        <w:rPr>
          <w:rFonts w:ascii="Times New Roman" w:hAnsi="Times New Roman"/>
          <w:b w:val="0"/>
          <w:i w:val="0"/>
        </w:rPr>
        <w:t xml:space="preserve"> лицензионного участка </w:t>
      </w:r>
      <w:r w:rsidRPr="005C5EE5">
        <w:rPr>
          <w:rFonts w:ascii="Times New Roman" w:hAnsi="Times New Roman"/>
          <w:b w:val="0"/>
          <w:i w:val="0"/>
          <w:spacing w:val="-2"/>
        </w:rPr>
        <w:t>Нефтеюганского</w:t>
      </w:r>
      <w:r w:rsidRPr="005C5EE5">
        <w:rPr>
          <w:rFonts w:ascii="Times New Roman" w:hAnsi="Times New Roman"/>
          <w:b w:val="0"/>
          <w:i w:val="0"/>
        </w:rPr>
        <w:t xml:space="preserve"> района Ханты-Мансийского автономного округа – Югры.</w:t>
      </w:r>
    </w:p>
    <w:p w:rsidR="006436F1" w:rsidRPr="005C5EE5" w:rsidRDefault="00C62F83" w:rsidP="00DD77E9">
      <w:pPr>
        <w:widowControl w:val="0"/>
        <w:suppressAutoHyphens/>
        <w:ind w:firstLine="709"/>
        <w:jc w:val="both"/>
        <w:rPr>
          <w:bCs/>
          <w:sz w:val="28"/>
          <w:szCs w:val="28"/>
        </w:rPr>
      </w:pPr>
      <w:r w:rsidRPr="005C5EE5">
        <w:rPr>
          <w:color w:val="000000"/>
          <w:sz w:val="28"/>
          <w:szCs w:val="28"/>
        </w:rPr>
        <w:t xml:space="preserve">В географическом отношении территория проектируемого объекта находится </w:t>
      </w:r>
      <w:r w:rsidRPr="005C5EE5">
        <w:rPr>
          <w:sz w:val="28"/>
          <w:szCs w:val="28"/>
        </w:rPr>
        <w:t>в 11 километрах на юго-восток от ДНС-1. Ближайшими населенными пунктами являются: г. Сургут, п. Каркатеево, п. Пойковский.</w:t>
      </w:r>
    </w:p>
    <w:p w:rsidR="00377F74" w:rsidRPr="005C5EE5" w:rsidRDefault="00DB43D6" w:rsidP="00DD77E9">
      <w:pPr>
        <w:pStyle w:val="1"/>
        <w:keepNext w:val="0"/>
        <w:widowControl w:val="0"/>
        <w:suppressAutoHyphens/>
        <w:spacing w:before="120" w:after="120"/>
        <w:ind w:firstLine="709"/>
        <w:jc w:val="both"/>
        <w:rPr>
          <w:rFonts w:ascii="Times New Roman" w:hAnsi="Times New Roman"/>
          <w:sz w:val="28"/>
          <w:szCs w:val="28"/>
        </w:rPr>
      </w:pPr>
      <w:bookmarkStart w:id="38" w:name="_Toc493583467"/>
      <w:bookmarkEnd w:id="17"/>
      <w:bookmarkEnd w:id="18"/>
      <w:r w:rsidRPr="005C5EE5">
        <w:rPr>
          <w:rFonts w:ascii="Times New Roman" w:hAnsi="Times New Roman"/>
          <w:sz w:val="28"/>
          <w:szCs w:val="28"/>
        </w:rPr>
        <w:t>2</w:t>
      </w:r>
      <w:r w:rsidR="000F2567" w:rsidRPr="005C5EE5">
        <w:rPr>
          <w:rFonts w:ascii="Times New Roman" w:hAnsi="Times New Roman"/>
          <w:sz w:val="28"/>
          <w:szCs w:val="28"/>
        </w:rPr>
        <w:t>.</w:t>
      </w:r>
      <w:r w:rsidR="00377F74" w:rsidRPr="005C5EE5">
        <w:rPr>
          <w:rFonts w:ascii="Times New Roman" w:hAnsi="Times New Roman"/>
          <w:sz w:val="28"/>
          <w:szCs w:val="28"/>
        </w:rPr>
        <w:t>3</w:t>
      </w:r>
      <w:bookmarkEnd w:id="10"/>
      <w:bookmarkEnd w:id="11"/>
      <w:bookmarkEnd w:id="38"/>
      <w:r w:rsidR="00F04899" w:rsidRPr="00F04899">
        <w:rPr>
          <w:rFonts w:ascii="Times New Roman" w:hAnsi="Times New Roman"/>
          <w:sz w:val="28"/>
          <w:szCs w:val="28"/>
        </w:rPr>
        <w:t xml:space="preserve"> </w:t>
      </w:r>
      <w:r w:rsidR="00377F74" w:rsidRPr="005C5EE5">
        <w:rPr>
          <w:rFonts w:ascii="Times New Roman" w:hAnsi="Times New Roman"/>
          <w:sz w:val="28"/>
          <w:szCs w:val="28"/>
        </w:rPr>
        <w:t>Перечень координат характерных точек границ зон планируемого размещения линейного объекта</w:t>
      </w:r>
    </w:p>
    <w:p w:rsidR="00377F74" w:rsidRPr="005C5EE5" w:rsidRDefault="00377F74" w:rsidP="00DD77E9">
      <w:pPr>
        <w:pStyle w:val="1"/>
        <w:keepNext w:val="0"/>
        <w:widowControl w:val="0"/>
        <w:suppressAutoHyphens/>
        <w:spacing w:before="0" w:after="0"/>
        <w:ind w:firstLine="709"/>
        <w:jc w:val="both"/>
        <w:rPr>
          <w:rFonts w:ascii="Times New Roman" w:hAnsi="Times New Roman"/>
          <w:b w:val="0"/>
          <w:sz w:val="28"/>
          <w:szCs w:val="28"/>
        </w:rPr>
      </w:pPr>
      <w:r w:rsidRPr="005C5EE5">
        <w:rPr>
          <w:rFonts w:ascii="Times New Roman" w:hAnsi="Times New Roman"/>
          <w:b w:val="0"/>
          <w:sz w:val="28"/>
          <w:szCs w:val="28"/>
        </w:rPr>
        <w:t>Координаты характерных точек границ зоны планируемого размещения совпадают с устанавливаемыми красными линиями проектируемого объекта.</w:t>
      </w:r>
    </w:p>
    <w:p w:rsidR="00662B2A" w:rsidRPr="009E1095" w:rsidRDefault="00377F74" w:rsidP="00DD77E9">
      <w:pPr>
        <w:pStyle w:val="1"/>
        <w:keepNext w:val="0"/>
        <w:widowControl w:val="0"/>
        <w:suppressAutoHyphens/>
        <w:spacing w:before="0" w:after="0"/>
        <w:ind w:firstLine="709"/>
        <w:jc w:val="both"/>
        <w:rPr>
          <w:rFonts w:ascii="Times New Roman" w:hAnsi="Times New Roman"/>
          <w:b w:val="0"/>
          <w:sz w:val="28"/>
          <w:szCs w:val="28"/>
        </w:rPr>
      </w:pPr>
      <w:r w:rsidRPr="005C5EE5">
        <w:rPr>
          <w:rFonts w:ascii="Times New Roman" w:hAnsi="Times New Roman"/>
          <w:b w:val="0"/>
          <w:sz w:val="28"/>
          <w:szCs w:val="28"/>
        </w:rPr>
        <w:t>Координаты границ земельных участков, необходимых для размещения проектируемого объекта, в графических материалах определены в местной</w:t>
      </w:r>
      <w:r w:rsidRPr="005C5EE5">
        <w:rPr>
          <w:rFonts w:ascii="Times New Roman" w:hAnsi="Times New Roman"/>
        </w:rPr>
        <w:t xml:space="preserve"> </w:t>
      </w:r>
      <w:r w:rsidRPr="005C5EE5">
        <w:rPr>
          <w:rFonts w:ascii="Times New Roman" w:hAnsi="Times New Roman"/>
          <w:b w:val="0"/>
          <w:sz w:val="28"/>
          <w:szCs w:val="28"/>
        </w:rPr>
        <w:t>системе координат Ханты-Мансийского автономного округа – Югры МСК-86.</w:t>
      </w:r>
    </w:p>
    <w:p w:rsidR="00377F74" w:rsidRPr="005C5EE5" w:rsidRDefault="00377F74" w:rsidP="00DD77E9">
      <w:pPr>
        <w:widowControl w:val="0"/>
        <w:suppressAutoHyphens/>
        <w:spacing w:before="60" w:after="60"/>
        <w:jc w:val="center"/>
        <w:rPr>
          <w:sz w:val="28"/>
        </w:rPr>
      </w:pPr>
      <w:r w:rsidRPr="005C5EE5">
        <w:rPr>
          <w:sz w:val="28"/>
        </w:rPr>
        <w:t>Перечень координат характерных точек границ зоны планируемого размещения</w:t>
      </w:r>
    </w:p>
    <w:tbl>
      <w:tblPr>
        <w:tblW w:w="3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1236"/>
        <w:gridCol w:w="1356"/>
      </w:tblGrid>
      <w:tr w:rsidR="00377F74" w:rsidRPr="005C5EE5" w:rsidTr="0084330E">
        <w:trPr>
          <w:trHeight w:hRule="exact" w:val="255"/>
          <w:jc w:val="center"/>
        </w:trPr>
        <w:tc>
          <w:tcPr>
            <w:tcW w:w="656" w:type="dxa"/>
            <w:vMerge w:val="restart"/>
            <w:noWrap/>
            <w:vAlign w:val="center"/>
            <w:hideMark/>
          </w:tcPr>
          <w:p w:rsidR="00377F74" w:rsidRPr="005C5EE5" w:rsidRDefault="00377F74" w:rsidP="00DD77E9">
            <w:pPr>
              <w:widowControl w:val="0"/>
              <w:suppressAutoHyphens/>
              <w:jc w:val="center"/>
              <w:rPr>
                <w:b/>
                <w:color w:val="000000"/>
                <w:sz w:val="22"/>
                <w:szCs w:val="20"/>
              </w:rPr>
            </w:pPr>
            <w:r w:rsidRPr="005C5EE5">
              <w:rPr>
                <w:b/>
                <w:color w:val="000000"/>
                <w:sz w:val="22"/>
                <w:szCs w:val="20"/>
              </w:rPr>
              <w:t>№</w:t>
            </w:r>
          </w:p>
        </w:tc>
        <w:tc>
          <w:tcPr>
            <w:tcW w:w="2592" w:type="dxa"/>
            <w:gridSpan w:val="2"/>
            <w:noWrap/>
            <w:vAlign w:val="center"/>
            <w:hideMark/>
          </w:tcPr>
          <w:p w:rsidR="00377F74" w:rsidRPr="005C5EE5" w:rsidRDefault="00377F74" w:rsidP="00DD77E9">
            <w:pPr>
              <w:widowControl w:val="0"/>
              <w:suppressAutoHyphens/>
              <w:jc w:val="center"/>
              <w:rPr>
                <w:b/>
                <w:color w:val="000000"/>
                <w:sz w:val="22"/>
                <w:szCs w:val="20"/>
              </w:rPr>
            </w:pPr>
            <w:r w:rsidRPr="005C5EE5">
              <w:rPr>
                <w:b/>
                <w:color w:val="000000"/>
                <w:sz w:val="22"/>
                <w:szCs w:val="20"/>
              </w:rPr>
              <w:t>Координаты</w:t>
            </w:r>
          </w:p>
        </w:tc>
      </w:tr>
      <w:tr w:rsidR="00377F74" w:rsidRPr="005C5EE5" w:rsidTr="0084330E">
        <w:trPr>
          <w:trHeight w:hRule="exact" w:val="255"/>
          <w:jc w:val="center"/>
        </w:trPr>
        <w:tc>
          <w:tcPr>
            <w:tcW w:w="656" w:type="dxa"/>
            <w:vMerge/>
            <w:noWrap/>
            <w:vAlign w:val="center"/>
            <w:hideMark/>
          </w:tcPr>
          <w:p w:rsidR="00377F74" w:rsidRPr="005C5EE5" w:rsidRDefault="00377F74" w:rsidP="00DD77E9">
            <w:pPr>
              <w:widowControl w:val="0"/>
              <w:suppressAutoHyphens/>
              <w:jc w:val="center"/>
              <w:rPr>
                <w:b/>
                <w:color w:val="000000"/>
                <w:sz w:val="22"/>
                <w:szCs w:val="20"/>
              </w:rPr>
            </w:pPr>
          </w:p>
        </w:tc>
        <w:tc>
          <w:tcPr>
            <w:tcW w:w="1236" w:type="dxa"/>
            <w:noWrap/>
            <w:vAlign w:val="center"/>
            <w:hideMark/>
          </w:tcPr>
          <w:p w:rsidR="00377F74" w:rsidRPr="005C5EE5" w:rsidRDefault="00377F74" w:rsidP="00DD77E9">
            <w:pPr>
              <w:widowControl w:val="0"/>
              <w:suppressAutoHyphens/>
              <w:jc w:val="center"/>
              <w:rPr>
                <w:b/>
                <w:color w:val="000000"/>
                <w:sz w:val="22"/>
                <w:szCs w:val="20"/>
                <w:lang w:val="en-US"/>
              </w:rPr>
            </w:pPr>
            <w:r w:rsidRPr="005C5EE5">
              <w:rPr>
                <w:b/>
                <w:color w:val="000000"/>
                <w:sz w:val="22"/>
                <w:szCs w:val="20"/>
                <w:lang w:val="en-US"/>
              </w:rPr>
              <w:t>X</w:t>
            </w:r>
          </w:p>
        </w:tc>
        <w:tc>
          <w:tcPr>
            <w:tcW w:w="1356" w:type="dxa"/>
            <w:noWrap/>
            <w:vAlign w:val="center"/>
            <w:hideMark/>
          </w:tcPr>
          <w:p w:rsidR="00377F74" w:rsidRPr="005C5EE5" w:rsidRDefault="00377F74" w:rsidP="00DD77E9">
            <w:pPr>
              <w:widowControl w:val="0"/>
              <w:suppressAutoHyphens/>
              <w:jc w:val="center"/>
              <w:rPr>
                <w:b/>
                <w:color w:val="000000"/>
                <w:sz w:val="22"/>
                <w:szCs w:val="20"/>
                <w:lang w:val="en-US"/>
              </w:rPr>
            </w:pPr>
            <w:r w:rsidRPr="005C5EE5">
              <w:rPr>
                <w:b/>
                <w:color w:val="000000"/>
                <w:sz w:val="22"/>
                <w:szCs w:val="20"/>
                <w:lang w:val="en-US"/>
              </w:rPr>
              <w:t>Y</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958901.57</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3512768.67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958939.09</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3512760.04</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958934.61</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3512740.55</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958897.09</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3512749.18</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5</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958975.98</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3512769.62</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6</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959031.42</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3512755.94</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7</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959026.42</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3512728.77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8</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959022.49</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3512710.67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959018.05</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3512692.73</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10</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959037.63</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3512688.46</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11</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959029.94</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3512655.07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lastRenderedPageBreak/>
              <w:t>12</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959034.09</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3512653.69</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13</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959029.21</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3512631.36</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14</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959020.01</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3512633.53</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15</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958968.93</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3512645.13</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16</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958972.38</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3512667.13</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17</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958932.30</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3512676.00</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18</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958931.54</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3512673.42</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19</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958900.24</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3512680.90</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20</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958895.69</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3512661.31</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21</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958883.18</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3512664.25</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22</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958815.89</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3512591.42</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23</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958820.45</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3512579.19</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24</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958812.87</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3512576.60</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25</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958806.84</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3512591.90</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26</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958842.81</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3512632.36</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27</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958801.86</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3512597.55</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28</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958771.64</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3512578.88</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29</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958785.27</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3512556.80</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30</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958766.39</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3512545.52</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31</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958742.98</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3512584.06</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32</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958789.58</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3512615.82</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33</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958828.04</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3512648.67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34</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958879.36</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3512703.88</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958890.17</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3512700.77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36</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958890.68</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3512709.02</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37</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958916.88</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3512702.13</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38</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958918.76</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3512709.87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39</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958921.77</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3512723.08</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40</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958925.21</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3512737.67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41</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958938.23</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3512734.69</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42</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958940.45</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3512743.19</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43</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958944.27</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3512757.29</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44</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958948.47</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3512757.78</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45</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958951.41</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3512770.37</w:t>
            </w:r>
          </w:p>
        </w:tc>
      </w:tr>
      <w:tr w:rsidR="00377F74" w:rsidRPr="005C5EE5" w:rsidTr="0084330E">
        <w:trPr>
          <w:trHeight w:hRule="exact" w:val="255"/>
          <w:jc w:val="center"/>
        </w:trPr>
        <w:tc>
          <w:tcPr>
            <w:tcW w:w="6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46</w:t>
            </w:r>
          </w:p>
        </w:tc>
        <w:tc>
          <w:tcPr>
            <w:tcW w:w="123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958974.46</w:t>
            </w:r>
          </w:p>
        </w:tc>
        <w:tc>
          <w:tcPr>
            <w:tcW w:w="1356" w:type="dxa"/>
            <w:noWrap/>
            <w:vAlign w:val="center"/>
            <w:hideMark/>
          </w:tcPr>
          <w:p w:rsidR="00377F74" w:rsidRPr="005C5EE5" w:rsidRDefault="00377F74" w:rsidP="00DD77E9">
            <w:pPr>
              <w:widowControl w:val="0"/>
              <w:suppressAutoHyphens/>
              <w:jc w:val="center"/>
              <w:rPr>
                <w:color w:val="000000"/>
                <w:sz w:val="22"/>
                <w:szCs w:val="20"/>
              </w:rPr>
            </w:pPr>
            <w:r w:rsidRPr="005C5EE5">
              <w:rPr>
                <w:color w:val="000000"/>
                <w:sz w:val="22"/>
                <w:szCs w:val="20"/>
              </w:rPr>
              <w:t>3512765.57</w:t>
            </w:r>
          </w:p>
        </w:tc>
      </w:tr>
    </w:tbl>
    <w:p w:rsidR="00377F74" w:rsidRPr="005C5EE5" w:rsidRDefault="00377F74" w:rsidP="00DD77E9">
      <w:pPr>
        <w:pStyle w:val="2"/>
        <w:keepNext w:val="0"/>
        <w:widowControl w:val="0"/>
        <w:suppressAutoHyphens/>
        <w:spacing w:before="120" w:after="120"/>
        <w:ind w:firstLine="709"/>
        <w:jc w:val="both"/>
        <w:rPr>
          <w:rFonts w:ascii="Times New Roman" w:hAnsi="Times New Roman"/>
          <w:i w:val="0"/>
        </w:rPr>
      </w:pPr>
      <w:r w:rsidRPr="005C5EE5">
        <w:rPr>
          <w:rFonts w:ascii="Times New Roman" w:hAnsi="Times New Roman"/>
          <w:i w:val="0"/>
        </w:rPr>
        <w:t>2.4 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линейного объекта</w:t>
      </w:r>
    </w:p>
    <w:p w:rsidR="00A858C5" w:rsidRPr="005C5EE5" w:rsidRDefault="00377F74" w:rsidP="00DD77E9">
      <w:pPr>
        <w:pStyle w:val="2"/>
        <w:keepNext w:val="0"/>
        <w:widowControl w:val="0"/>
        <w:suppressAutoHyphens/>
        <w:spacing w:before="120" w:after="0"/>
        <w:ind w:firstLine="709"/>
        <w:jc w:val="both"/>
        <w:rPr>
          <w:rFonts w:ascii="Times New Roman" w:hAnsi="Times New Roman"/>
          <w:b w:val="0"/>
          <w:i w:val="0"/>
        </w:rPr>
      </w:pPr>
      <w:r w:rsidRPr="005C5EE5">
        <w:rPr>
          <w:rFonts w:ascii="Times New Roman" w:hAnsi="Times New Roman"/>
          <w:b w:val="0"/>
          <w:i w:val="0"/>
        </w:rPr>
        <w:t>Проектом планировки территории не предусматривается перенос (переустройство) проектируемых объектов из зон планируемого размещения объекта.</w:t>
      </w:r>
    </w:p>
    <w:p w:rsidR="00A858C5" w:rsidRPr="005C5EE5" w:rsidRDefault="00A858C5" w:rsidP="00DD77E9">
      <w:pPr>
        <w:widowControl w:val="0"/>
        <w:suppressAutoHyphens/>
        <w:spacing w:before="120" w:after="120"/>
        <w:ind w:firstLine="709"/>
        <w:jc w:val="both"/>
        <w:rPr>
          <w:bCs/>
          <w:sz w:val="28"/>
        </w:rPr>
      </w:pPr>
      <w:r w:rsidRPr="005C5EE5">
        <w:rPr>
          <w:b/>
          <w:sz w:val="28"/>
        </w:rPr>
        <w:t xml:space="preserve">2.5 </w:t>
      </w:r>
      <w:r w:rsidR="00D134C3" w:rsidRPr="005C5EE5">
        <w:rPr>
          <w:b/>
          <w:sz w:val="28"/>
        </w:rPr>
        <w:t>Предельные параметры разрешенного строительства, в границах зон их планируемого размещения, реконструкции объектов строительства, реконструкции объектов капитального строительства, входящих в состав линейных объектов в границах зон их планируемого размещения</w:t>
      </w:r>
    </w:p>
    <w:p w:rsidR="00A858C5" w:rsidRPr="005C5EE5" w:rsidRDefault="00A858C5" w:rsidP="00DD77E9">
      <w:pPr>
        <w:widowControl w:val="0"/>
        <w:suppressAutoHyphens/>
        <w:ind w:firstLine="709"/>
        <w:jc w:val="both"/>
        <w:rPr>
          <w:bCs/>
          <w:sz w:val="28"/>
        </w:rPr>
      </w:pPr>
      <w:r w:rsidRPr="005C5EE5">
        <w:rPr>
          <w:bCs/>
          <w:sz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D134C3" w:rsidRPr="005C5EE5" w:rsidRDefault="00A858C5" w:rsidP="00DD77E9">
      <w:pPr>
        <w:widowControl w:val="0"/>
        <w:suppressAutoHyphens/>
        <w:ind w:firstLine="709"/>
        <w:jc w:val="both"/>
        <w:rPr>
          <w:bCs/>
          <w:sz w:val="28"/>
        </w:rPr>
      </w:pPr>
      <w:r w:rsidRPr="005C5EE5">
        <w:rPr>
          <w:bCs/>
          <w:sz w:val="28"/>
        </w:rPr>
        <w:t xml:space="preserve">Учитывая основные технические характеристики проектируемого </w:t>
      </w:r>
      <w:r w:rsidRPr="005C5EE5">
        <w:rPr>
          <w:bCs/>
          <w:sz w:val="28"/>
        </w:rPr>
        <w:lastRenderedPageBreak/>
        <w:t>объекта, проектом планировки территории определены границы зоны его планируемого размещения.</w:t>
      </w:r>
    </w:p>
    <w:p w:rsidR="00A858C5" w:rsidRPr="005C5EE5" w:rsidRDefault="00A858C5" w:rsidP="00DD77E9">
      <w:pPr>
        <w:widowControl w:val="0"/>
        <w:suppressAutoHyphens/>
        <w:ind w:firstLine="709"/>
        <w:jc w:val="both"/>
        <w:rPr>
          <w:sz w:val="28"/>
        </w:rPr>
      </w:pPr>
      <w:r w:rsidRPr="005C5EE5">
        <w:rPr>
          <w:bCs/>
          <w:sz w:val="28"/>
        </w:rPr>
        <w:t>Общая зона планируемого размещения проектируемого объекта составляет 1,</w:t>
      </w:r>
      <w:r w:rsidRPr="005C5EE5">
        <w:rPr>
          <w:sz w:val="28"/>
        </w:rPr>
        <w:t>865 га.</w:t>
      </w:r>
    </w:p>
    <w:p w:rsidR="00A858C5" w:rsidRPr="005C5EE5" w:rsidRDefault="00A858C5" w:rsidP="00DD77E9">
      <w:pPr>
        <w:widowControl w:val="0"/>
        <w:suppressAutoHyphens/>
        <w:ind w:firstLine="709"/>
        <w:jc w:val="both"/>
        <w:rPr>
          <w:sz w:val="28"/>
        </w:rPr>
      </w:pPr>
      <w:r w:rsidRPr="005C5EE5">
        <w:rPr>
          <w:sz w:val="28"/>
        </w:rPr>
        <w:t>Границы зоны планируемого размещения объекта установлена в соответствии с требованиями действующих норм отвода и учтена при разработке рабочего проекта.</w:t>
      </w:r>
    </w:p>
    <w:p w:rsidR="00A858C5" w:rsidRPr="005C5EE5" w:rsidRDefault="00A858C5" w:rsidP="00DD77E9">
      <w:pPr>
        <w:widowControl w:val="0"/>
        <w:suppressAutoHyphens/>
        <w:ind w:firstLine="709"/>
        <w:jc w:val="both"/>
        <w:rPr>
          <w:sz w:val="28"/>
        </w:rPr>
      </w:pPr>
      <w:r w:rsidRPr="005C5EE5">
        <w:rPr>
          <w:sz w:val="28"/>
        </w:rPr>
        <w:t>Соблюдение требований к архитектурным решениям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 с указанием:</w:t>
      </w:r>
    </w:p>
    <w:p w:rsidR="00A858C5" w:rsidRPr="00EA2D89" w:rsidRDefault="00A858C5" w:rsidP="00DD77E9">
      <w:pPr>
        <w:pStyle w:val="3"/>
        <w:suppressAutoHyphens/>
        <w:rPr>
          <w:sz w:val="28"/>
        </w:rPr>
      </w:pPr>
      <w:r w:rsidRPr="00EA2D89">
        <w:rPr>
          <w:sz w:val="28"/>
        </w:rPr>
        <w:t>требований к цветовому решению внешнего облика таких объектов;</w:t>
      </w:r>
    </w:p>
    <w:p w:rsidR="00A858C5" w:rsidRPr="00EA2D89" w:rsidRDefault="00A858C5" w:rsidP="00DD77E9">
      <w:pPr>
        <w:pStyle w:val="3"/>
        <w:suppressAutoHyphens/>
        <w:rPr>
          <w:sz w:val="28"/>
        </w:rPr>
      </w:pPr>
      <w:r w:rsidRPr="00EA2D89">
        <w:rPr>
          <w:sz w:val="28"/>
        </w:rPr>
        <w:t>требований к строительным материалам, определяющим внешний облик таких объектов;</w:t>
      </w:r>
    </w:p>
    <w:p w:rsidR="00A858C5" w:rsidRPr="00EA2D89" w:rsidRDefault="00A858C5" w:rsidP="00DD77E9">
      <w:pPr>
        <w:pStyle w:val="3"/>
        <w:suppressAutoHyphens/>
        <w:rPr>
          <w:sz w:val="28"/>
        </w:rPr>
      </w:pPr>
      <w:r w:rsidRPr="00EA2D89">
        <w:rPr>
          <w:sz w:val="28"/>
        </w:rPr>
        <w:t>требований к объемно-пространственным, архитектурно-стилистическим и иным характеристикам таких объектов, влияющим на их внешний облик и (или) на композицию, а также на силуэт застройки исторического поселения не предусматривается проектом.</w:t>
      </w:r>
    </w:p>
    <w:p w:rsidR="00CF24FC" w:rsidRPr="005C5EE5" w:rsidRDefault="00CF24FC" w:rsidP="00DD77E9">
      <w:pPr>
        <w:widowControl w:val="0"/>
        <w:suppressAutoHyphens/>
        <w:spacing w:before="120" w:after="120"/>
        <w:ind w:firstLine="709"/>
        <w:jc w:val="both"/>
        <w:rPr>
          <w:b/>
          <w:sz w:val="28"/>
        </w:rPr>
      </w:pPr>
      <w:r w:rsidRPr="005C5EE5">
        <w:rPr>
          <w:b/>
          <w:sz w:val="28"/>
        </w:rPr>
        <w:t>2.6 Информация о необходимости осуществления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rsidR="00BA2B44" w:rsidRPr="005C5EE5" w:rsidRDefault="00BA2B44"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Воздействие на земельные ресурсы связано с отчуждением земель в долгосрочную аренду для строительства и размещения проектируемых объектов. </w:t>
      </w:r>
    </w:p>
    <w:p w:rsidR="00BA2B44" w:rsidRPr="005C5EE5" w:rsidRDefault="00BA2B44" w:rsidP="00DD77E9">
      <w:pPr>
        <w:pStyle w:val="24"/>
        <w:widowControl w:val="0"/>
        <w:tabs>
          <w:tab w:val="left" w:pos="851"/>
        </w:tabs>
        <w:suppressAutoHyphens/>
        <w:spacing w:after="0"/>
        <w:ind w:left="0" w:firstLine="709"/>
        <w:jc w:val="both"/>
        <w:rPr>
          <w:sz w:val="28"/>
          <w:szCs w:val="28"/>
        </w:rPr>
      </w:pPr>
      <w:r w:rsidRPr="005C5EE5">
        <w:rPr>
          <w:sz w:val="28"/>
          <w:szCs w:val="28"/>
        </w:rPr>
        <w:t>Площадь аренды земель для площадных объектов определена в соответствии с генеральными планами, границами зон противопожарной защиты объектов, в увязке с трассами внешних коммуникаций и границами ранее отведенных земель.</w:t>
      </w:r>
    </w:p>
    <w:p w:rsidR="00BA2B44" w:rsidRPr="005C5EE5" w:rsidRDefault="00BA2B44" w:rsidP="00DD77E9">
      <w:pPr>
        <w:pStyle w:val="Default"/>
        <w:widowControl w:val="0"/>
        <w:suppressAutoHyphens/>
        <w:ind w:firstLine="709"/>
        <w:jc w:val="both"/>
        <w:rPr>
          <w:rFonts w:ascii="Times New Roman" w:hAnsi="Times New Roman" w:cs="Times New Roman"/>
          <w:sz w:val="28"/>
          <w:szCs w:val="28"/>
        </w:rPr>
      </w:pPr>
      <w:r w:rsidRPr="005C5EE5">
        <w:rPr>
          <w:rFonts w:ascii="Times New Roman" w:hAnsi="Times New Roman" w:cs="Times New Roman"/>
          <w:sz w:val="28"/>
          <w:szCs w:val="28"/>
        </w:rPr>
        <w:t>Расчет полосы отвода земельных участков для выполнения работ по строительству коридора коммуникаций производится с учетом норм отвода земель для размещения магистральных трубопроводов, электрических сетей и автомобильных дорог.</w:t>
      </w:r>
    </w:p>
    <w:p w:rsidR="00CF24FC" w:rsidRPr="005C5EE5" w:rsidRDefault="00CF24FC" w:rsidP="00DD77E9">
      <w:pPr>
        <w:widowControl w:val="0"/>
        <w:suppressAutoHyphens/>
        <w:ind w:firstLine="709"/>
        <w:jc w:val="both"/>
        <w:rPr>
          <w:sz w:val="28"/>
        </w:rPr>
      </w:pPr>
      <w:r w:rsidRPr="005C5EE5">
        <w:rPr>
          <w:sz w:val="28"/>
        </w:rPr>
        <w:t>Безопасность в районах прохождения проектируемых объектов обеспечивается расположением их на соответствующих расстояниях от объектов инфраструктуры, что обеспечивает сохранность действующих объектов  при строительстве новых, безопасность при проведении работ и надежность  в процессе эксплуатации.</w:t>
      </w:r>
    </w:p>
    <w:p w:rsidR="00CF24FC" w:rsidRPr="005C5EE5" w:rsidRDefault="00CF24FC" w:rsidP="00DD77E9">
      <w:pPr>
        <w:widowControl w:val="0"/>
        <w:suppressAutoHyphens/>
        <w:ind w:firstLine="709"/>
        <w:jc w:val="both"/>
        <w:rPr>
          <w:b/>
          <w:sz w:val="28"/>
        </w:rPr>
      </w:pPr>
      <w:r w:rsidRPr="005C5EE5">
        <w:rPr>
          <w:sz w:val="28"/>
        </w:rPr>
        <w:lastRenderedPageBreak/>
        <w:t xml:space="preserve">Вариантность выбора места размещения линейных объектов не рассматривалась т.к. проектируемый объект технологически привязан к объектам сложившейся инфраструктуры (продолжение разработки и обустройства </w:t>
      </w:r>
      <w:r w:rsidR="0075350D" w:rsidRPr="005C5EE5">
        <w:rPr>
          <w:sz w:val="28"/>
        </w:rPr>
        <w:t xml:space="preserve">Усть-Балыкского </w:t>
      </w:r>
      <w:r w:rsidRPr="005C5EE5">
        <w:rPr>
          <w:sz w:val="28"/>
        </w:rPr>
        <w:t>месторождени</w:t>
      </w:r>
      <w:r w:rsidR="0075350D" w:rsidRPr="005C5EE5">
        <w:rPr>
          <w:sz w:val="28"/>
        </w:rPr>
        <w:t>я)</w:t>
      </w:r>
    </w:p>
    <w:p w:rsidR="00CF24FC" w:rsidRPr="005C5EE5" w:rsidRDefault="00BA2B44" w:rsidP="00DD77E9">
      <w:pPr>
        <w:widowControl w:val="0"/>
        <w:suppressAutoHyphens/>
        <w:spacing w:before="120" w:after="120"/>
        <w:ind w:firstLine="709"/>
        <w:jc w:val="both"/>
        <w:rPr>
          <w:b/>
          <w:sz w:val="28"/>
        </w:rPr>
      </w:pPr>
      <w:r w:rsidRPr="005C5EE5">
        <w:rPr>
          <w:b/>
          <w:sz w:val="28"/>
        </w:rPr>
        <w:t>2.7 Информация о необходимости осуществления мероприятий по сохранению объектов культурного наследия  и террито</w:t>
      </w:r>
      <w:r w:rsidR="00820918" w:rsidRPr="005C5EE5">
        <w:rPr>
          <w:b/>
          <w:sz w:val="28"/>
        </w:rPr>
        <w:t>рии традиционного природопользо</w:t>
      </w:r>
      <w:r w:rsidRPr="005C5EE5">
        <w:rPr>
          <w:b/>
          <w:sz w:val="28"/>
        </w:rPr>
        <w:t>вания коренных малочисленных народов Севера, Сибири и Дальнего Востока от возможного негативного воздействия в связи с размещением линенйного объекта</w:t>
      </w:r>
    </w:p>
    <w:p w:rsidR="00B57221" w:rsidRPr="005C5EE5" w:rsidRDefault="00B57221" w:rsidP="00DD77E9">
      <w:pPr>
        <w:widowControl w:val="0"/>
        <w:suppressAutoHyphens/>
        <w:ind w:firstLine="709"/>
        <w:jc w:val="both"/>
        <w:rPr>
          <w:sz w:val="28"/>
          <w:szCs w:val="28"/>
        </w:rPr>
      </w:pPr>
      <w:bookmarkStart w:id="39" w:name="_Toc485129338"/>
      <w:r w:rsidRPr="005C5EE5">
        <w:rPr>
          <w:sz w:val="28"/>
          <w:szCs w:val="28"/>
        </w:rPr>
        <w:t xml:space="preserve">На основании </w:t>
      </w:r>
      <w:bookmarkEnd w:id="39"/>
      <w:r w:rsidRPr="005C5EE5">
        <w:rPr>
          <w:sz w:val="28"/>
          <w:szCs w:val="28"/>
          <w:lang w:bidi="he-IL"/>
        </w:rPr>
        <w:t xml:space="preserve">заключения службы государственной охраны объектов культурного наследия Ханты-Мансийского автономного округа – Югры </w:t>
      </w:r>
      <w:r w:rsidRPr="005C5EE5">
        <w:rPr>
          <w:sz w:val="28"/>
          <w:szCs w:val="28"/>
        </w:rPr>
        <w:t>от 16 октября  2017 года № 17-3244 (приложение к проекту планировки территорий), на территории, отводимой под строительство проектируемых объектов, объекты историко-культурного наследия отсутствуют.</w:t>
      </w:r>
    </w:p>
    <w:p w:rsidR="00B57221" w:rsidRPr="005C5EE5" w:rsidRDefault="00B57221" w:rsidP="00DD77E9">
      <w:pPr>
        <w:pStyle w:val="24"/>
        <w:widowControl w:val="0"/>
        <w:tabs>
          <w:tab w:val="left" w:pos="851"/>
        </w:tabs>
        <w:suppressAutoHyphens/>
        <w:spacing w:after="0"/>
        <w:ind w:left="0" w:firstLine="709"/>
        <w:jc w:val="both"/>
        <w:rPr>
          <w:sz w:val="28"/>
          <w:szCs w:val="28"/>
        </w:rPr>
      </w:pPr>
      <w:r w:rsidRPr="005C5EE5">
        <w:rPr>
          <w:sz w:val="28"/>
          <w:szCs w:val="28"/>
        </w:rPr>
        <w:t>Проектируемый объект расположен параллельно существующему техническому коридору коммуникаций. Строительство будет носить локальный характер и затрагивать территорию, которая уже подвергалась мощному длительному техногенному воздействию.</w:t>
      </w:r>
    </w:p>
    <w:p w:rsidR="00B57221" w:rsidRPr="005C5EE5" w:rsidRDefault="00B57221" w:rsidP="00DD77E9">
      <w:pPr>
        <w:pStyle w:val="-"/>
        <w:widowControl w:val="0"/>
        <w:suppressAutoHyphens/>
        <w:spacing w:before="0" w:after="0"/>
        <w:rPr>
          <w:sz w:val="28"/>
          <w:szCs w:val="28"/>
        </w:rPr>
      </w:pPr>
      <w:bookmarkStart w:id="40" w:name="_Toc323287277"/>
      <w:bookmarkStart w:id="41" w:name="_Toc323287490"/>
      <w:bookmarkStart w:id="42" w:name="_Toc322789691"/>
      <w:bookmarkStart w:id="43" w:name="_Toc322791231"/>
      <w:bookmarkEnd w:id="40"/>
      <w:bookmarkEnd w:id="41"/>
      <w:bookmarkEnd w:id="42"/>
      <w:bookmarkEnd w:id="43"/>
      <w:r w:rsidRPr="005C5EE5">
        <w:rPr>
          <w:sz w:val="28"/>
          <w:szCs w:val="28"/>
        </w:rPr>
        <w:t>Согласно письму Департамента природных ресурсов и несырьевого сектора экономики Ханты-Мансийского автономного округа - Югры от 15.03.2016г. № 14-Исх.ЭКО-759 в районе строительства проектируемых объектов ООПТ регионального и местного значения отсутствуют.</w:t>
      </w:r>
    </w:p>
    <w:p w:rsidR="00B57221" w:rsidRPr="005C5EE5" w:rsidRDefault="00B57221" w:rsidP="00DD77E9">
      <w:pPr>
        <w:pStyle w:val="-"/>
        <w:widowControl w:val="0"/>
        <w:suppressAutoHyphens/>
        <w:spacing w:before="0" w:after="0"/>
        <w:rPr>
          <w:sz w:val="28"/>
          <w:szCs w:val="28"/>
        </w:rPr>
      </w:pPr>
      <w:r w:rsidRPr="005C5EE5">
        <w:rPr>
          <w:sz w:val="28"/>
          <w:szCs w:val="28"/>
        </w:rPr>
        <w:t>Ближайшими ООПТ к району проведения работ являются:</w:t>
      </w:r>
    </w:p>
    <w:p w:rsidR="00B57221" w:rsidRPr="005C5EE5" w:rsidRDefault="00B57221" w:rsidP="00DD77E9">
      <w:pPr>
        <w:pStyle w:val="3"/>
        <w:suppressAutoHyphens/>
        <w:rPr>
          <w:rStyle w:val="aa"/>
          <w:color w:val="auto"/>
          <w:sz w:val="28"/>
          <w:szCs w:val="28"/>
          <w:u w:val="none"/>
        </w:rPr>
      </w:pPr>
      <w:r w:rsidRPr="005C5EE5">
        <w:rPr>
          <w:rStyle w:val="aa"/>
          <w:color w:val="auto"/>
          <w:sz w:val="28"/>
          <w:szCs w:val="28"/>
          <w:u w:val="none"/>
        </w:rPr>
        <w:t>заказник регионального значения «Сургутский», расположен в 93 км восточнее;</w:t>
      </w:r>
    </w:p>
    <w:p w:rsidR="00B57221" w:rsidRPr="005C5EE5" w:rsidRDefault="00B57221" w:rsidP="00DD77E9">
      <w:pPr>
        <w:pStyle w:val="3"/>
        <w:suppressAutoHyphens/>
        <w:rPr>
          <w:rStyle w:val="aa"/>
          <w:color w:val="auto"/>
          <w:sz w:val="28"/>
          <w:szCs w:val="28"/>
          <w:u w:val="none"/>
        </w:rPr>
      </w:pPr>
      <w:r w:rsidRPr="005C5EE5">
        <w:rPr>
          <w:rStyle w:val="aa"/>
          <w:color w:val="auto"/>
          <w:sz w:val="28"/>
          <w:szCs w:val="28"/>
          <w:u w:val="none"/>
        </w:rPr>
        <w:t>памятник природы местного значения «Чеускинский бор», расположен в   10,3 км северо-восточнее.</w:t>
      </w:r>
    </w:p>
    <w:p w:rsidR="00B57221" w:rsidRPr="005C5EE5" w:rsidRDefault="00B57221" w:rsidP="00DD77E9">
      <w:pPr>
        <w:pStyle w:val="24"/>
        <w:widowControl w:val="0"/>
        <w:tabs>
          <w:tab w:val="left" w:pos="851"/>
        </w:tabs>
        <w:suppressAutoHyphens/>
        <w:spacing w:after="0"/>
        <w:ind w:left="0" w:firstLine="709"/>
        <w:jc w:val="both"/>
        <w:rPr>
          <w:sz w:val="28"/>
          <w:szCs w:val="28"/>
        </w:rPr>
      </w:pPr>
      <w:r w:rsidRPr="005C5EE5">
        <w:rPr>
          <w:sz w:val="28"/>
          <w:szCs w:val="28"/>
        </w:rPr>
        <w:t xml:space="preserve">На основании письма Департамента природных ресурсов и несырьевого сектора экономики автономного округа от 05 апреля 2016 года № 14-исх-КМНС-1248 объект не находится в границах территорий традиционного природопользования коренных малочисленных народов Севера регионального значения в Ханты-Мансийском автономном округе – Югре. </w:t>
      </w:r>
    </w:p>
    <w:p w:rsidR="00B57221" w:rsidRPr="005C5EE5" w:rsidRDefault="001D38EE" w:rsidP="00DD77E9">
      <w:pPr>
        <w:widowControl w:val="0"/>
        <w:suppressAutoHyphens/>
        <w:spacing w:before="120" w:after="120"/>
        <w:ind w:firstLine="709"/>
        <w:jc w:val="both"/>
        <w:rPr>
          <w:b/>
          <w:sz w:val="28"/>
          <w:szCs w:val="28"/>
        </w:rPr>
      </w:pPr>
      <w:r w:rsidRPr="005C5EE5">
        <w:rPr>
          <w:b/>
          <w:sz w:val="28"/>
          <w:szCs w:val="28"/>
        </w:rPr>
        <w:t>2.8 Информация о необходимости осуществления мероприятий по охране окружающей среды</w:t>
      </w:r>
    </w:p>
    <w:p w:rsidR="001D38EE" w:rsidRPr="005C5EE5" w:rsidRDefault="001D38EE" w:rsidP="00DD77E9">
      <w:pPr>
        <w:widowControl w:val="0"/>
        <w:tabs>
          <w:tab w:val="left" w:pos="-540"/>
        </w:tabs>
        <w:suppressAutoHyphens/>
        <w:ind w:firstLine="709"/>
        <w:jc w:val="both"/>
        <w:rPr>
          <w:sz w:val="28"/>
          <w:szCs w:val="28"/>
          <w:lang w:eastAsia="en-US" w:bidi="en-US"/>
        </w:rPr>
      </w:pPr>
      <w:r w:rsidRPr="005C5EE5">
        <w:rPr>
          <w:sz w:val="28"/>
          <w:szCs w:val="28"/>
          <w:lang w:eastAsia="en-US" w:bidi="en-US"/>
        </w:rPr>
        <w:t>Скважина №2002П и коридор коммуникаций к ней частично расположены в ВЗ и ПЗЗ протоки Андрюшкина, также часть скважины №2002П и коридора коммуникаций к ней пересекают ВЗ И ПЗП ручья б/н.</w:t>
      </w:r>
    </w:p>
    <w:p w:rsidR="001D38EE" w:rsidRPr="005C5EE5" w:rsidRDefault="001D38EE" w:rsidP="00DD77E9">
      <w:pPr>
        <w:widowControl w:val="0"/>
        <w:shd w:val="clear" w:color="auto" w:fill="FFFFFF"/>
        <w:suppressAutoHyphens/>
        <w:ind w:firstLine="692"/>
        <w:jc w:val="both"/>
        <w:rPr>
          <w:color w:val="000000"/>
          <w:sz w:val="28"/>
          <w:szCs w:val="28"/>
        </w:rPr>
      </w:pPr>
      <w:r w:rsidRPr="005C5EE5">
        <w:rPr>
          <w:color w:val="000000"/>
          <w:sz w:val="28"/>
          <w:szCs w:val="28"/>
        </w:rPr>
        <w:t>Для уменьшения воздействия на водотоки предусмотрены следующие мероприятия:</w:t>
      </w:r>
    </w:p>
    <w:p w:rsidR="001D38EE" w:rsidRPr="005C5EE5" w:rsidRDefault="001D38EE" w:rsidP="00DD77E9">
      <w:pPr>
        <w:widowControl w:val="0"/>
        <w:numPr>
          <w:ilvl w:val="0"/>
          <w:numId w:val="15"/>
        </w:numPr>
        <w:shd w:val="clear" w:color="auto" w:fill="FFFFFF"/>
        <w:tabs>
          <w:tab w:val="left" w:pos="993"/>
        </w:tabs>
        <w:suppressAutoHyphens/>
        <w:ind w:left="0" w:firstLine="709"/>
        <w:jc w:val="both"/>
        <w:rPr>
          <w:color w:val="000000"/>
          <w:sz w:val="28"/>
          <w:szCs w:val="28"/>
        </w:rPr>
      </w:pPr>
      <w:r w:rsidRPr="005C5EE5">
        <w:rPr>
          <w:color w:val="000000"/>
          <w:sz w:val="28"/>
          <w:szCs w:val="28"/>
        </w:rPr>
        <w:t>выполнение строительно-монтажных работ с применением гусеничной техники должно осуществляется в зимний период для уменьшения воздействия строительной техникой на растительный береговой покров; в оста</w:t>
      </w:r>
      <w:r w:rsidR="009E1095">
        <w:rPr>
          <w:color w:val="000000"/>
          <w:sz w:val="28"/>
          <w:szCs w:val="28"/>
        </w:rPr>
        <w:t>льные сезоны года строительно-</w:t>
      </w:r>
      <w:r w:rsidRPr="005C5EE5">
        <w:rPr>
          <w:color w:val="000000"/>
          <w:sz w:val="28"/>
          <w:szCs w:val="28"/>
        </w:rPr>
        <w:t xml:space="preserve">монтажные </w:t>
      </w:r>
      <w:r w:rsidRPr="005C5EE5">
        <w:rPr>
          <w:color w:val="000000"/>
          <w:sz w:val="28"/>
          <w:szCs w:val="28"/>
        </w:rPr>
        <w:lastRenderedPageBreak/>
        <w:t>работы, движение транспорта и строительной техники должно осуществляется только по существующим автомобильным дорогам, зимникам и временным вдольтрассовым проездом;</w:t>
      </w:r>
    </w:p>
    <w:p w:rsidR="001D38EE" w:rsidRPr="005C5EE5" w:rsidRDefault="001D38EE" w:rsidP="00DD77E9">
      <w:pPr>
        <w:widowControl w:val="0"/>
        <w:numPr>
          <w:ilvl w:val="0"/>
          <w:numId w:val="15"/>
        </w:numPr>
        <w:shd w:val="clear" w:color="auto" w:fill="FFFFFF"/>
        <w:tabs>
          <w:tab w:val="left" w:pos="993"/>
        </w:tabs>
        <w:suppressAutoHyphens/>
        <w:ind w:left="0" w:firstLine="709"/>
        <w:jc w:val="both"/>
        <w:rPr>
          <w:color w:val="000000"/>
          <w:sz w:val="28"/>
          <w:szCs w:val="28"/>
        </w:rPr>
      </w:pPr>
      <w:r w:rsidRPr="005C5EE5">
        <w:rPr>
          <w:color w:val="000000"/>
          <w:sz w:val="28"/>
          <w:szCs w:val="28"/>
        </w:rPr>
        <w:t>все отходы защитных материалов, остатки горюче-смазочных материалов тщательно должны собираться в передвижное оборудование (мусоросборники, емкасти для сбора отработанных горюче-смазочных материалов) и вывозиться в места, согласованные с соответствующими муниципальными органами и органами государственной власти Российской Федерации;</w:t>
      </w:r>
    </w:p>
    <w:p w:rsidR="001D38EE" w:rsidRPr="005C5EE5" w:rsidRDefault="001D38EE" w:rsidP="00DD77E9">
      <w:pPr>
        <w:widowControl w:val="0"/>
        <w:numPr>
          <w:ilvl w:val="0"/>
          <w:numId w:val="15"/>
        </w:numPr>
        <w:shd w:val="clear" w:color="auto" w:fill="FFFFFF"/>
        <w:tabs>
          <w:tab w:val="left" w:pos="993"/>
        </w:tabs>
        <w:suppressAutoHyphens/>
        <w:ind w:left="0" w:firstLine="709"/>
        <w:jc w:val="both"/>
        <w:rPr>
          <w:color w:val="000000"/>
          <w:sz w:val="28"/>
          <w:szCs w:val="28"/>
        </w:rPr>
      </w:pPr>
      <w:r w:rsidRPr="005C5EE5">
        <w:rPr>
          <w:color w:val="000000"/>
          <w:sz w:val="28"/>
          <w:szCs w:val="28"/>
        </w:rPr>
        <w:t>после завершения строительства выполняются рекультивационные работы.</w:t>
      </w:r>
    </w:p>
    <w:p w:rsidR="001D38EE" w:rsidRPr="005C5EE5" w:rsidRDefault="001D38EE" w:rsidP="00DD77E9">
      <w:pPr>
        <w:widowControl w:val="0"/>
        <w:shd w:val="clear" w:color="auto" w:fill="FFFFFF"/>
        <w:suppressAutoHyphens/>
        <w:ind w:firstLine="692"/>
        <w:jc w:val="both"/>
        <w:rPr>
          <w:color w:val="000000"/>
          <w:sz w:val="28"/>
          <w:szCs w:val="28"/>
        </w:rPr>
      </w:pPr>
      <w:r w:rsidRPr="005C5EE5">
        <w:rPr>
          <w:color w:val="000000"/>
          <w:sz w:val="28"/>
          <w:szCs w:val="28"/>
        </w:rPr>
        <w:t>Организационный сбор стоков или загрязняющих веществ на поверхность земли и в водотоки не производится. Попадание загрязняющих веществ в водные объекты в результате размыва и выноса ливневыми и талыми водами возможно лишь при неправильном хранении строительных материалов и аварийных утечках дизтоплива работающих механизмов в период строительства.</w:t>
      </w:r>
    </w:p>
    <w:p w:rsidR="001D38EE" w:rsidRPr="005C5EE5" w:rsidRDefault="001D38EE" w:rsidP="00DD77E9">
      <w:pPr>
        <w:widowControl w:val="0"/>
        <w:shd w:val="clear" w:color="auto" w:fill="FFFFFF"/>
        <w:suppressAutoHyphens/>
        <w:ind w:firstLine="692"/>
        <w:jc w:val="both"/>
        <w:rPr>
          <w:color w:val="000000"/>
          <w:sz w:val="28"/>
          <w:szCs w:val="28"/>
        </w:rPr>
      </w:pPr>
      <w:r w:rsidRPr="005C5EE5">
        <w:rPr>
          <w:color w:val="000000"/>
          <w:sz w:val="28"/>
          <w:szCs w:val="28"/>
        </w:rPr>
        <w:t>На всех этапах работ осуществляется входной, операционный и приемочный контроль качества строительства, а также проводится своевременный профилактический осмотр, ремонт и диагностика оборудования, трубопроводов и арматуры.</w:t>
      </w:r>
    </w:p>
    <w:p w:rsidR="001D38EE" w:rsidRPr="005C5EE5" w:rsidRDefault="001D38EE" w:rsidP="00DD77E9">
      <w:pPr>
        <w:pStyle w:val="24"/>
        <w:widowControl w:val="0"/>
        <w:suppressAutoHyphens/>
        <w:spacing w:after="0"/>
        <w:ind w:left="0" w:firstLine="709"/>
        <w:jc w:val="both"/>
        <w:rPr>
          <w:sz w:val="28"/>
          <w:szCs w:val="28"/>
        </w:rPr>
      </w:pPr>
      <w:r w:rsidRPr="005C5EE5">
        <w:rPr>
          <w:color w:val="000000"/>
          <w:sz w:val="28"/>
          <w:szCs w:val="28"/>
        </w:rPr>
        <w:t>Ущерб окружающей среде может быть нанесен лишь в аварийных случаях, но для их предотвращения предусмотрены все возможные мероприятия в соответствии с требованиями законодательства Российской Федерации.</w:t>
      </w:r>
    </w:p>
    <w:p w:rsidR="001D38EE" w:rsidRPr="005C5EE5" w:rsidRDefault="001D38EE" w:rsidP="00DD77E9">
      <w:pPr>
        <w:pStyle w:val="Default"/>
        <w:widowControl w:val="0"/>
        <w:suppressAutoHyphens/>
        <w:ind w:firstLine="709"/>
        <w:jc w:val="both"/>
        <w:rPr>
          <w:rFonts w:ascii="Times New Roman" w:hAnsi="Times New Roman" w:cs="Times New Roman"/>
          <w:sz w:val="28"/>
          <w:szCs w:val="28"/>
        </w:rPr>
      </w:pPr>
      <w:r w:rsidRPr="005C5EE5">
        <w:rPr>
          <w:rFonts w:ascii="Times New Roman" w:hAnsi="Times New Roman" w:cs="Times New Roman"/>
          <w:sz w:val="28"/>
          <w:szCs w:val="28"/>
        </w:rPr>
        <w:t>Таким образом, размещение проектируемых объектов не нарушает требований Водного кодекса Российской Федерации.</w:t>
      </w:r>
    </w:p>
    <w:p w:rsidR="00891254" w:rsidRPr="005C5EE5" w:rsidRDefault="00891254" w:rsidP="00DD77E9">
      <w:pPr>
        <w:pStyle w:val="24"/>
        <w:widowControl w:val="0"/>
        <w:tabs>
          <w:tab w:val="left" w:pos="851"/>
        </w:tabs>
        <w:suppressAutoHyphens/>
        <w:spacing w:after="0"/>
        <w:ind w:left="0" w:firstLine="709"/>
        <w:jc w:val="both"/>
        <w:rPr>
          <w:color w:val="000000"/>
          <w:sz w:val="28"/>
          <w:szCs w:val="28"/>
        </w:rPr>
      </w:pPr>
      <w:r w:rsidRPr="005C5EE5">
        <w:rPr>
          <w:color w:val="000000"/>
          <w:sz w:val="28"/>
          <w:szCs w:val="28"/>
        </w:rPr>
        <w:t>На период строительства приняты следующие мероприятия по охране окружающей среды:</w:t>
      </w:r>
    </w:p>
    <w:p w:rsidR="00891254" w:rsidRPr="005C5EE5" w:rsidRDefault="00891254" w:rsidP="00DD77E9">
      <w:pPr>
        <w:pStyle w:val="24"/>
        <w:widowControl w:val="0"/>
        <w:numPr>
          <w:ilvl w:val="0"/>
          <w:numId w:val="19"/>
        </w:numPr>
        <w:tabs>
          <w:tab w:val="left" w:pos="993"/>
        </w:tabs>
        <w:suppressAutoHyphens/>
        <w:spacing w:after="0"/>
        <w:ind w:left="0" w:firstLine="709"/>
        <w:jc w:val="both"/>
        <w:rPr>
          <w:color w:val="000000"/>
          <w:sz w:val="28"/>
          <w:szCs w:val="28"/>
        </w:rPr>
      </w:pPr>
      <w:r w:rsidRPr="005C5EE5">
        <w:rPr>
          <w:color w:val="000000"/>
          <w:sz w:val="28"/>
          <w:szCs w:val="28"/>
        </w:rPr>
        <w:t>для нанесения минимального ущерба растительному слою при строительстве временных зданий и сооружений предусматривается устройство поверхностных фундаментов, пешеходных дорожек, проездов для машин и механизмов, площадок для складирования материалов;</w:t>
      </w:r>
    </w:p>
    <w:p w:rsidR="00891254" w:rsidRPr="005C5EE5" w:rsidRDefault="00891254" w:rsidP="00DD77E9">
      <w:pPr>
        <w:pStyle w:val="24"/>
        <w:widowControl w:val="0"/>
        <w:numPr>
          <w:ilvl w:val="0"/>
          <w:numId w:val="19"/>
        </w:numPr>
        <w:tabs>
          <w:tab w:val="left" w:pos="993"/>
        </w:tabs>
        <w:suppressAutoHyphens/>
        <w:spacing w:after="0"/>
        <w:ind w:left="0" w:firstLine="709"/>
        <w:jc w:val="both"/>
        <w:rPr>
          <w:color w:val="000000"/>
          <w:sz w:val="28"/>
          <w:szCs w:val="28"/>
        </w:rPr>
      </w:pPr>
      <w:r w:rsidRPr="005C5EE5">
        <w:rPr>
          <w:color w:val="000000"/>
          <w:sz w:val="28"/>
          <w:szCs w:val="28"/>
        </w:rPr>
        <w:t>движение транспорта и строительной техники только по существующим автомобильным дорогам, зимникам и временным вдольтрассовым проездам;</w:t>
      </w:r>
    </w:p>
    <w:p w:rsidR="00891254" w:rsidRPr="005C5EE5" w:rsidRDefault="00891254" w:rsidP="00DD77E9">
      <w:pPr>
        <w:pStyle w:val="24"/>
        <w:widowControl w:val="0"/>
        <w:numPr>
          <w:ilvl w:val="0"/>
          <w:numId w:val="19"/>
        </w:numPr>
        <w:tabs>
          <w:tab w:val="left" w:pos="993"/>
        </w:tabs>
        <w:suppressAutoHyphens/>
        <w:spacing w:after="0"/>
        <w:ind w:left="0" w:firstLine="709"/>
        <w:jc w:val="both"/>
        <w:rPr>
          <w:color w:val="000000"/>
          <w:sz w:val="28"/>
          <w:szCs w:val="28"/>
        </w:rPr>
      </w:pPr>
      <w:r w:rsidRPr="005C5EE5">
        <w:rPr>
          <w:color w:val="000000"/>
          <w:sz w:val="28"/>
          <w:szCs w:val="28"/>
        </w:rPr>
        <w:t>при отсыпке площадок способом «от себя», не допуская езды транспорта за пределами отсыпанного полотна;</w:t>
      </w:r>
    </w:p>
    <w:p w:rsidR="00891254" w:rsidRPr="005C5EE5" w:rsidRDefault="00891254" w:rsidP="00DD77E9">
      <w:pPr>
        <w:pStyle w:val="24"/>
        <w:widowControl w:val="0"/>
        <w:numPr>
          <w:ilvl w:val="0"/>
          <w:numId w:val="19"/>
        </w:numPr>
        <w:tabs>
          <w:tab w:val="left" w:pos="993"/>
        </w:tabs>
        <w:suppressAutoHyphens/>
        <w:spacing w:after="0"/>
        <w:ind w:left="0" w:firstLine="709"/>
        <w:jc w:val="both"/>
        <w:rPr>
          <w:color w:val="000000"/>
          <w:sz w:val="28"/>
          <w:szCs w:val="28"/>
        </w:rPr>
      </w:pPr>
      <w:r w:rsidRPr="005C5EE5">
        <w:rPr>
          <w:color w:val="000000"/>
          <w:sz w:val="28"/>
          <w:szCs w:val="28"/>
        </w:rPr>
        <w:t>заправку строительных машин и механизмов горючесмазочными материалами производить автозаправщиками, исключая попадания ГСМ в почву и водоемы;</w:t>
      </w:r>
    </w:p>
    <w:p w:rsidR="00891254" w:rsidRPr="005C5EE5" w:rsidRDefault="00891254" w:rsidP="00DD77E9">
      <w:pPr>
        <w:pStyle w:val="24"/>
        <w:widowControl w:val="0"/>
        <w:numPr>
          <w:ilvl w:val="0"/>
          <w:numId w:val="19"/>
        </w:numPr>
        <w:tabs>
          <w:tab w:val="left" w:pos="993"/>
        </w:tabs>
        <w:suppressAutoHyphens/>
        <w:spacing w:after="0"/>
        <w:ind w:left="0" w:firstLine="709"/>
        <w:jc w:val="both"/>
        <w:rPr>
          <w:color w:val="000000"/>
          <w:sz w:val="28"/>
          <w:szCs w:val="28"/>
        </w:rPr>
      </w:pPr>
      <w:r w:rsidRPr="005C5EE5">
        <w:rPr>
          <w:color w:val="000000"/>
          <w:sz w:val="28"/>
          <w:szCs w:val="28"/>
        </w:rPr>
        <w:t>техническое обслуживание и ремонт автомобильного транспорта и строительной техники должно выполняться на территории ремонтного предприятия;</w:t>
      </w:r>
    </w:p>
    <w:p w:rsidR="00891254" w:rsidRPr="005C5EE5" w:rsidRDefault="00891254" w:rsidP="00DD77E9">
      <w:pPr>
        <w:pStyle w:val="24"/>
        <w:widowControl w:val="0"/>
        <w:numPr>
          <w:ilvl w:val="0"/>
          <w:numId w:val="19"/>
        </w:numPr>
        <w:tabs>
          <w:tab w:val="left" w:pos="993"/>
        </w:tabs>
        <w:suppressAutoHyphens/>
        <w:spacing w:after="0"/>
        <w:ind w:left="0" w:firstLine="709"/>
        <w:jc w:val="both"/>
        <w:rPr>
          <w:color w:val="000000"/>
          <w:sz w:val="28"/>
          <w:szCs w:val="28"/>
        </w:rPr>
      </w:pPr>
      <w:r w:rsidRPr="005C5EE5">
        <w:rPr>
          <w:color w:val="000000"/>
          <w:sz w:val="28"/>
          <w:szCs w:val="28"/>
        </w:rPr>
        <w:t xml:space="preserve">стоянка, заправка автомобильного транспорта и строительной </w:t>
      </w:r>
      <w:r w:rsidRPr="005C5EE5">
        <w:rPr>
          <w:color w:val="000000"/>
          <w:sz w:val="28"/>
          <w:szCs w:val="28"/>
        </w:rPr>
        <w:lastRenderedPageBreak/>
        <w:t>техники в водоохранных зонах запрещается;</w:t>
      </w:r>
    </w:p>
    <w:p w:rsidR="00891254" w:rsidRPr="005C5EE5" w:rsidRDefault="00891254" w:rsidP="00DD77E9">
      <w:pPr>
        <w:pStyle w:val="24"/>
        <w:widowControl w:val="0"/>
        <w:numPr>
          <w:ilvl w:val="0"/>
          <w:numId w:val="19"/>
        </w:numPr>
        <w:tabs>
          <w:tab w:val="left" w:pos="993"/>
        </w:tabs>
        <w:suppressAutoHyphens/>
        <w:spacing w:after="0"/>
        <w:ind w:left="0" w:firstLine="709"/>
        <w:jc w:val="both"/>
        <w:rPr>
          <w:color w:val="000000"/>
          <w:sz w:val="28"/>
          <w:szCs w:val="28"/>
        </w:rPr>
      </w:pPr>
      <w:r w:rsidRPr="005C5EE5">
        <w:rPr>
          <w:color w:val="000000"/>
          <w:sz w:val="28"/>
          <w:szCs w:val="28"/>
        </w:rPr>
        <w:t>после окончания строительных работ строительный мусор и все отходы защитных материалов, остатки горюче-смазочных материалов необходимо тщательно собирать в п</w:t>
      </w:r>
      <w:r w:rsidR="009E1095">
        <w:rPr>
          <w:color w:val="000000"/>
          <w:sz w:val="28"/>
          <w:szCs w:val="28"/>
        </w:rPr>
        <w:t>ередвижное оборудование (мусоро</w:t>
      </w:r>
      <w:r w:rsidRPr="005C5EE5">
        <w:rPr>
          <w:color w:val="000000"/>
          <w:sz w:val="28"/>
          <w:szCs w:val="28"/>
        </w:rPr>
        <w:t>сборниками, емкости для сбора отработанных ГСМ) и вывозить в места, согласованные с местными органами Роспотребнадзора и комитетами природных ресурсов, во избежание поражения растительного и животного мира.</w:t>
      </w:r>
    </w:p>
    <w:p w:rsidR="00891254" w:rsidRPr="005C5EE5" w:rsidRDefault="00891254" w:rsidP="00DD77E9">
      <w:pPr>
        <w:pStyle w:val="24"/>
        <w:widowControl w:val="0"/>
        <w:tabs>
          <w:tab w:val="left" w:pos="851"/>
        </w:tabs>
        <w:suppressAutoHyphens/>
        <w:spacing w:after="0"/>
        <w:ind w:left="0" w:firstLine="709"/>
        <w:jc w:val="both"/>
        <w:rPr>
          <w:color w:val="000000"/>
          <w:sz w:val="28"/>
          <w:szCs w:val="28"/>
        </w:rPr>
      </w:pPr>
      <w:r w:rsidRPr="005C5EE5">
        <w:rPr>
          <w:color w:val="000000"/>
          <w:sz w:val="28"/>
          <w:szCs w:val="28"/>
        </w:rPr>
        <w:t>Для земель, отводимых во временное пользование по трассам трубопроводов, учтены средства по восстановлению растительного слоя после завершения строительства. Восстановление временно использовавшихся земель осуществляется силами строительных организаций. Капиталовложения на восстановление земель предусматриваются в сметах.</w:t>
      </w:r>
    </w:p>
    <w:p w:rsidR="00891254" w:rsidRPr="005C5EE5" w:rsidRDefault="00891254" w:rsidP="00DD77E9">
      <w:pPr>
        <w:pStyle w:val="24"/>
        <w:widowControl w:val="0"/>
        <w:tabs>
          <w:tab w:val="left" w:pos="851"/>
        </w:tabs>
        <w:suppressAutoHyphens/>
        <w:spacing w:after="0"/>
        <w:ind w:left="0" w:firstLine="709"/>
        <w:jc w:val="both"/>
        <w:rPr>
          <w:color w:val="000000"/>
          <w:sz w:val="28"/>
          <w:szCs w:val="28"/>
        </w:rPr>
      </w:pPr>
      <w:r w:rsidRPr="005C5EE5">
        <w:rPr>
          <w:color w:val="000000"/>
          <w:sz w:val="28"/>
          <w:szCs w:val="28"/>
        </w:rPr>
        <w:t>Решения по рекультивации нарушенных земель выполнены на основании  ВСН 014-89. Контроль за качеством работ по рекультивации и охране земель осуществляется заказчиком и местными органами по охране природы.</w:t>
      </w:r>
    </w:p>
    <w:p w:rsidR="00891254" w:rsidRPr="005C5EE5" w:rsidRDefault="00891254" w:rsidP="00DD77E9">
      <w:pPr>
        <w:pStyle w:val="24"/>
        <w:widowControl w:val="0"/>
        <w:tabs>
          <w:tab w:val="left" w:pos="851"/>
        </w:tabs>
        <w:suppressAutoHyphens/>
        <w:spacing w:after="0"/>
        <w:ind w:left="0" w:firstLine="709"/>
        <w:jc w:val="both"/>
        <w:rPr>
          <w:color w:val="000000"/>
          <w:sz w:val="28"/>
          <w:szCs w:val="28"/>
        </w:rPr>
      </w:pPr>
      <w:r w:rsidRPr="005C5EE5">
        <w:rPr>
          <w:color w:val="000000"/>
          <w:sz w:val="28"/>
          <w:szCs w:val="28"/>
        </w:rPr>
        <w:t>По завершению строительства полоса отвода должна быть очищена от строительного мусора и спланирована.</w:t>
      </w:r>
    </w:p>
    <w:p w:rsidR="001D38EE" w:rsidRPr="005C5EE5" w:rsidRDefault="001D38EE" w:rsidP="00DD77E9">
      <w:pPr>
        <w:widowControl w:val="0"/>
        <w:suppressAutoHyphens/>
        <w:spacing w:before="120" w:after="120"/>
        <w:ind w:firstLine="709"/>
        <w:jc w:val="both"/>
        <w:rPr>
          <w:b/>
          <w:sz w:val="28"/>
          <w:szCs w:val="28"/>
        </w:rPr>
      </w:pPr>
      <w:r w:rsidRPr="005C5EE5">
        <w:rPr>
          <w:b/>
          <w:sz w:val="28"/>
          <w:szCs w:val="28"/>
        </w:rPr>
        <w:t>2.9 Информация о необходимости осуществления мероприятий по защите территорий от чрезвычайных ситуаций природного и техногенного характера, в том числе по обеспечению пожарной безопасности и граждан</w:t>
      </w:r>
      <w:r w:rsidRPr="005C5EE5">
        <w:rPr>
          <w:b/>
          <w:sz w:val="28"/>
          <w:szCs w:val="28"/>
          <w:lang w:val="en-US"/>
        </w:rPr>
        <w:t>c</w:t>
      </w:r>
      <w:r w:rsidRPr="005C5EE5">
        <w:rPr>
          <w:b/>
          <w:sz w:val="28"/>
          <w:szCs w:val="28"/>
        </w:rPr>
        <w:t>кой обороне</w:t>
      </w:r>
    </w:p>
    <w:p w:rsidR="00891254" w:rsidRPr="005C5EE5" w:rsidRDefault="00891254" w:rsidP="00DD77E9">
      <w:pPr>
        <w:pStyle w:val="aff7"/>
        <w:widowControl w:val="0"/>
        <w:suppressAutoHyphens/>
        <w:ind w:firstLine="709"/>
        <w:jc w:val="both"/>
        <w:rPr>
          <w:bCs/>
          <w:iCs/>
          <w:sz w:val="28"/>
          <w:szCs w:val="28"/>
        </w:rPr>
      </w:pPr>
      <w:r w:rsidRPr="005C5EE5">
        <w:rPr>
          <w:bCs/>
          <w:iCs/>
          <w:sz w:val="28"/>
          <w:szCs w:val="28"/>
        </w:rPr>
        <w:t>Основным решением по обеспечению  безопасности пожарных подразделений является минимизация участия персонала пожарных подразделений в ликвидации возможного пожара, что достигается следующими техническими решениями и  мероприятиями предусмотренными проектом:</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 xml:space="preserve">Размещение сооружений на проектируемой скважине №2002П </w:t>
      </w:r>
      <w:r w:rsidRPr="005C5EE5">
        <w:rPr>
          <w:spacing w:val="-2"/>
          <w:sz w:val="28"/>
          <w:szCs w:val="28"/>
        </w:rPr>
        <w:t>Западно-Усть-Балыкского</w:t>
      </w:r>
      <w:r w:rsidRPr="005C5EE5">
        <w:rPr>
          <w:sz w:val="28"/>
          <w:szCs w:val="28"/>
        </w:rPr>
        <w:t xml:space="preserve"> месторождения выполнено с соблюдением требований действующих нормативных документов с учетом степени огнестойкости, классов конструктивной пожарной опасности, категорий по взрывопожарной и пожарной опасности.</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Конструкции всех зданий и сооружений соответствуют степени огнестойкости, классу конструктивной пожарной опасности, принятой в проекте для каждого сооружения;</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Обеспечены подъезды к проектируемым объектам, площадки для разворота автотранспорта и размещения пожарной техники.</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 xml:space="preserve">Установка запорной арматуры на узлах задвижек обеспечит, в случае порыва нефтепровода и высоконапорного водовода при падении давления в сети ниже заданного, возможность аварийно-восстановительной бригаде обнаружить и локализовать аварию с помощью имеющихся технических средств. </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lastRenderedPageBreak/>
        <w:t>Для осуществления местного контроля текущих параметров используются электрические средства автоматизации и приборы.</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 xml:space="preserve">Электрические проводки выполняются универсальными кабелями парной скрутки с медными лужеными жилами, с изоляцией жил и оболочкой из ПВХ композиций с пониженным дымо- и газовыделением, не распространяющий горение, холодостойкого исполнения марки ГЕРДА-КВнг(А)-LS-ХЛ изготовленных по ТУ 3581-019-76960731-2010. </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Основным документом, устанавливающим порядок организации тушения пожара, взаимодействия персонала объекта и личного состава пожарных подразделений, прибывших на место пожара, а также применения средств пожаротушения, является оперативный план тушения пожара.</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Оперативный план разрабатывается совместно работниками пожарной охраны МЧС России и специалистами объекта и утверждается начальниками соответствующих служб. В плане должны быть предусмотрены мероприятия по охране труда, контролю за загазованностью, действиям при возникновении внештатных ситуаций и т.д.</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На предприятии в соответствии с оперативным планом устанавливается конкретное лицо,  отвечающее за подготовку бланка-допуска на проведение тушения пожара, определяется порядок выдачи СИЗ (диэлектрической обуви, перчаток, заземляющих устройств), порядок встречи и сопровождения подразделений пожарной охраны, заземления пожарной техники и проверки его качества.</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sz w:val="28"/>
          <w:szCs w:val="28"/>
        </w:rPr>
      </w:pPr>
      <w:r w:rsidRPr="005C5EE5">
        <w:rPr>
          <w:sz w:val="28"/>
          <w:szCs w:val="28"/>
        </w:rPr>
        <w:t>Для пожарных подразделений МЧС в оперативном плане указывается расчет сил и средств для тушения пожара, определяется порядок быстрого их сосредоточения, особенности данного объекта, рекомендации по оказанию помощи пострадавшим и по обеспечению требований безопасности.</w:t>
      </w:r>
    </w:p>
    <w:p w:rsidR="00891254" w:rsidRPr="005C5EE5" w:rsidRDefault="00891254" w:rsidP="00DD77E9">
      <w:pPr>
        <w:widowControl w:val="0"/>
        <w:numPr>
          <w:ilvl w:val="0"/>
          <w:numId w:val="8"/>
        </w:numPr>
        <w:shd w:val="clear" w:color="auto" w:fill="FFFFFF"/>
        <w:tabs>
          <w:tab w:val="left" w:pos="993"/>
        </w:tabs>
        <w:suppressAutoHyphens/>
        <w:autoSpaceDE w:val="0"/>
        <w:autoSpaceDN w:val="0"/>
        <w:adjustRightInd w:val="0"/>
        <w:ind w:left="0" w:firstLine="709"/>
        <w:jc w:val="both"/>
        <w:rPr>
          <w:bCs/>
          <w:iCs/>
          <w:sz w:val="28"/>
          <w:szCs w:val="28"/>
        </w:rPr>
      </w:pPr>
      <w:r w:rsidRPr="005C5EE5">
        <w:rPr>
          <w:sz w:val="28"/>
          <w:szCs w:val="28"/>
        </w:rPr>
        <w:t>Сбор и выезд по тревоге караула обеспечиваются в установленном порядке. По сигналу «Тревог</w:t>
      </w:r>
      <w:r w:rsidRPr="005C5EE5">
        <w:rPr>
          <w:bCs/>
          <w:iCs/>
          <w:sz w:val="28"/>
          <w:szCs w:val="28"/>
        </w:rPr>
        <w:t>а» личный состав караула прибывает к пожарным автомобилям.</w:t>
      </w:r>
    </w:p>
    <w:p w:rsidR="00891254" w:rsidRPr="005C5EE5" w:rsidRDefault="00891254" w:rsidP="00DD77E9">
      <w:pPr>
        <w:widowControl w:val="0"/>
        <w:suppressAutoHyphens/>
        <w:ind w:firstLine="709"/>
        <w:jc w:val="both"/>
        <w:rPr>
          <w:bCs/>
          <w:iCs/>
          <w:sz w:val="28"/>
          <w:szCs w:val="28"/>
        </w:rPr>
      </w:pPr>
      <w:r w:rsidRPr="005C5EE5">
        <w:rPr>
          <w:bCs/>
          <w:iCs/>
          <w:sz w:val="28"/>
          <w:szCs w:val="28"/>
        </w:rPr>
        <w:t>Разведка пожара ведется непрерывно с момента выезда подразделений пожарной охраны на пожар и до его ликвидации. Для проведения разведки пожара формируется звено газодымозащитной службы в составе не менее трех человек, имеющих на вооружении средства индивидуальной защиты органов дыхания  (далее СИЗОД). При проведении разведки пожара без применения СИЗОД формируется группа в составе не менее двух человек.</w:t>
      </w:r>
    </w:p>
    <w:p w:rsidR="00891254" w:rsidRPr="005C5EE5" w:rsidRDefault="00891254" w:rsidP="00DD77E9">
      <w:pPr>
        <w:widowControl w:val="0"/>
        <w:suppressAutoHyphens/>
        <w:ind w:firstLine="709"/>
        <w:jc w:val="both"/>
        <w:rPr>
          <w:bCs/>
          <w:iCs/>
          <w:sz w:val="28"/>
          <w:szCs w:val="28"/>
        </w:rPr>
      </w:pPr>
      <w:r w:rsidRPr="005C5EE5">
        <w:rPr>
          <w:bCs/>
          <w:iCs/>
          <w:sz w:val="28"/>
          <w:szCs w:val="28"/>
        </w:rPr>
        <w:t xml:space="preserve">В целях обеспечения безопасности при проведении разведки командир звена ГДЗС  обязан обеспечить соблюдение всех необходимых требований и инструкций, указать личному составу места расположения контрольно-пропускного пункта и поста безопасности, провести боевую проверку СИЗОД, следить за самочувствием личного состава звена ГДЗС, правильным использованием снаряжения, вести контроль над </w:t>
      </w:r>
      <w:r w:rsidRPr="005C5EE5">
        <w:rPr>
          <w:bCs/>
          <w:iCs/>
          <w:sz w:val="28"/>
          <w:szCs w:val="28"/>
        </w:rPr>
        <w:lastRenderedPageBreak/>
        <w:t>расходованием кислорода (воздуха) по показаниям манометра и др.</w:t>
      </w:r>
    </w:p>
    <w:p w:rsidR="00891254" w:rsidRPr="005C5EE5" w:rsidRDefault="00891254" w:rsidP="00DD77E9">
      <w:pPr>
        <w:widowControl w:val="0"/>
        <w:suppressAutoHyphens/>
        <w:ind w:firstLine="709"/>
        <w:jc w:val="both"/>
        <w:rPr>
          <w:bCs/>
          <w:iCs/>
          <w:sz w:val="28"/>
          <w:szCs w:val="28"/>
        </w:rPr>
      </w:pPr>
      <w:r w:rsidRPr="005C5EE5">
        <w:rPr>
          <w:bCs/>
          <w:iCs/>
          <w:sz w:val="28"/>
          <w:szCs w:val="28"/>
        </w:rPr>
        <w:t>Запрещается входить с открытым огнем в помещения, где хранятся и обращаются легковоспламеняющиеся жидкости, горючие жидкости (ЛВЖ, ГЖ), емкости и сосуды с горючими газами.</w:t>
      </w:r>
    </w:p>
    <w:p w:rsidR="00891254" w:rsidRPr="005C5EE5" w:rsidRDefault="00891254" w:rsidP="00DD77E9">
      <w:pPr>
        <w:widowControl w:val="0"/>
        <w:suppressAutoHyphens/>
        <w:ind w:firstLine="709"/>
        <w:jc w:val="both"/>
        <w:rPr>
          <w:bCs/>
          <w:iCs/>
          <w:sz w:val="28"/>
          <w:szCs w:val="28"/>
        </w:rPr>
      </w:pPr>
      <w:r w:rsidRPr="005C5EE5">
        <w:rPr>
          <w:bCs/>
          <w:iCs/>
          <w:sz w:val="28"/>
          <w:szCs w:val="28"/>
        </w:rPr>
        <w:t>В целях обеспечения мер безопасности при боевом развертывании должностными лицами обеспечивается:</w:t>
      </w:r>
    </w:p>
    <w:p w:rsidR="00891254" w:rsidRPr="005C5EE5" w:rsidRDefault="00891254" w:rsidP="004B5C38">
      <w:pPr>
        <w:pStyle w:val="afb"/>
        <w:widowControl w:val="0"/>
        <w:numPr>
          <w:ilvl w:val="0"/>
          <w:numId w:val="6"/>
        </w:numPr>
        <w:tabs>
          <w:tab w:val="left" w:pos="993"/>
          <w:tab w:val="left" w:pos="1134"/>
        </w:tabs>
        <w:suppressAutoHyphens/>
        <w:ind w:left="0" w:firstLine="709"/>
        <w:jc w:val="both"/>
        <w:rPr>
          <w:bCs/>
          <w:iCs/>
          <w:sz w:val="28"/>
          <w:szCs w:val="28"/>
        </w:rPr>
      </w:pPr>
      <w:r w:rsidRPr="005C5EE5">
        <w:rPr>
          <w:bCs/>
          <w:iCs/>
          <w:sz w:val="28"/>
          <w:szCs w:val="28"/>
        </w:rPr>
        <w:t>выбор наиболее безопасных и кратчайших путей прокладки рукавных линий, переноса инструмента и инвентаря;</w:t>
      </w:r>
    </w:p>
    <w:p w:rsidR="00891254" w:rsidRPr="005C5EE5" w:rsidRDefault="00891254" w:rsidP="004B5C38">
      <w:pPr>
        <w:pStyle w:val="afb"/>
        <w:widowControl w:val="0"/>
        <w:numPr>
          <w:ilvl w:val="0"/>
          <w:numId w:val="6"/>
        </w:numPr>
        <w:tabs>
          <w:tab w:val="left" w:pos="993"/>
          <w:tab w:val="left" w:pos="1134"/>
        </w:tabs>
        <w:suppressAutoHyphens/>
        <w:ind w:left="0" w:firstLine="709"/>
        <w:jc w:val="both"/>
        <w:rPr>
          <w:bCs/>
          <w:iCs/>
          <w:sz w:val="28"/>
          <w:szCs w:val="28"/>
        </w:rPr>
      </w:pPr>
      <w:r w:rsidRPr="005C5EE5">
        <w:rPr>
          <w:bCs/>
          <w:iCs/>
          <w:sz w:val="28"/>
          <w:szCs w:val="28"/>
        </w:rPr>
        <w:t>установка пожарных автомобилей и оборудования на безопасном расстоянии от места пожара так, чтобы они не препятствовали расстановке прибывающих сил и средств;</w:t>
      </w:r>
    </w:p>
    <w:p w:rsidR="00891254" w:rsidRPr="005C5EE5" w:rsidRDefault="00891254" w:rsidP="004B5C38">
      <w:pPr>
        <w:pStyle w:val="afb"/>
        <w:widowControl w:val="0"/>
        <w:numPr>
          <w:ilvl w:val="0"/>
          <w:numId w:val="6"/>
        </w:numPr>
        <w:tabs>
          <w:tab w:val="left" w:pos="993"/>
          <w:tab w:val="left" w:pos="1134"/>
        </w:tabs>
        <w:suppressAutoHyphens/>
        <w:ind w:left="0" w:firstLine="709"/>
        <w:jc w:val="both"/>
        <w:rPr>
          <w:bCs/>
          <w:iCs/>
          <w:sz w:val="28"/>
          <w:szCs w:val="28"/>
        </w:rPr>
      </w:pPr>
      <w:r w:rsidRPr="005C5EE5">
        <w:rPr>
          <w:bCs/>
          <w:iCs/>
          <w:sz w:val="28"/>
          <w:szCs w:val="28"/>
        </w:rPr>
        <w:t>установка единых сигналов об опасности, и оповещение о них всего личного состава подразделений пожарной охраны, работающего на пожаре;</w:t>
      </w:r>
    </w:p>
    <w:p w:rsidR="00891254" w:rsidRPr="005C5EE5" w:rsidRDefault="00891254" w:rsidP="004B5C38">
      <w:pPr>
        <w:pStyle w:val="afb"/>
        <w:widowControl w:val="0"/>
        <w:numPr>
          <w:ilvl w:val="0"/>
          <w:numId w:val="6"/>
        </w:numPr>
        <w:tabs>
          <w:tab w:val="left" w:pos="993"/>
          <w:tab w:val="left" w:pos="1134"/>
        </w:tabs>
        <w:suppressAutoHyphens/>
        <w:ind w:left="0" w:firstLine="709"/>
        <w:jc w:val="both"/>
        <w:rPr>
          <w:bCs/>
          <w:iCs/>
          <w:sz w:val="28"/>
          <w:szCs w:val="28"/>
        </w:rPr>
      </w:pPr>
      <w:r w:rsidRPr="005C5EE5">
        <w:rPr>
          <w:bCs/>
          <w:iCs/>
          <w:sz w:val="28"/>
          <w:szCs w:val="28"/>
        </w:rPr>
        <w:t>вывод личного состава подразделений пожарной охраны в безопасное место при явной угрозе взрыва, отравления, обрушения, вскипания и выброса ЛВЖ и ГЖ из оборудования и т.п.</w:t>
      </w:r>
    </w:p>
    <w:p w:rsidR="00891254" w:rsidRPr="005C5EE5" w:rsidRDefault="00891254" w:rsidP="00DD77E9">
      <w:pPr>
        <w:widowControl w:val="0"/>
        <w:suppressAutoHyphens/>
        <w:ind w:firstLine="709"/>
        <w:jc w:val="both"/>
        <w:rPr>
          <w:sz w:val="28"/>
          <w:szCs w:val="28"/>
        </w:rPr>
      </w:pPr>
      <w:r w:rsidRPr="005C5EE5">
        <w:rPr>
          <w:sz w:val="28"/>
          <w:szCs w:val="28"/>
        </w:rPr>
        <w:t>Пожарные автомобили должны располагаться с наветренной стороны на расстоянии не ближе 50 м от горящего объекта. В местах установки передвижной пожарной техники (для тушения пожаров) проектной документацией предусмотрены места заземления – заземляющие стойки (сталь угловая 50х50х5 мм, высота от уровня земли 1 м). На заземляющих стойках должна быть нанесена маркировка – опознавательный знак заземления ПУЭ п.1.7.118 и цветовое обозначение чередующимися полосами желтого и зеленого цвета. На заземляющих стойках установлены устройства заземления автоцистерн УЗА-2МК06 с электропитанием от аккумуляторных батарей для контроля цепи «транспортная емкость-заземляющее устройство». Места заземления передвижной пожарной техники определяются специалистами энергетических объектов совместно с представителями пожарной охраны и обозначаются знаками заземления.</w:t>
      </w:r>
    </w:p>
    <w:p w:rsidR="00891254" w:rsidRPr="005C5EE5" w:rsidRDefault="00891254" w:rsidP="00DD77E9">
      <w:pPr>
        <w:widowControl w:val="0"/>
        <w:suppressAutoHyphens/>
        <w:ind w:firstLine="709"/>
        <w:jc w:val="both"/>
        <w:rPr>
          <w:bCs/>
          <w:iCs/>
          <w:sz w:val="28"/>
          <w:szCs w:val="28"/>
        </w:rPr>
      </w:pPr>
      <w:r w:rsidRPr="005C5EE5">
        <w:rPr>
          <w:bCs/>
          <w:iCs/>
          <w:sz w:val="28"/>
          <w:szCs w:val="28"/>
        </w:rPr>
        <w:t>Для безопасности в ночное время стоящий пожарный автомобиль освещается бортовыми, габаритными или стояночными огнями.</w:t>
      </w:r>
    </w:p>
    <w:p w:rsidR="00891254" w:rsidRPr="005C5EE5" w:rsidRDefault="00891254" w:rsidP="00DD77E9">
      <w:pPr>
        <w:widowControl w:val="0"/>
        <w:suppressAutoHyphens/>
        <w:ind w:firstLine="709"/>
        <w:jc w:val="both"/>
        <w:rPr>
          <w:sz w:val="28"/>
          <w:szCs w:val="28"/>
        </w:rPr>
      </w:pPr>
      <w:r w:rsidRPr="005C5EE5">
        <w:rPr>
          <w:bCs/>
          <w:iCs/>
          <w:sz w:val="28"/>
          <w:szCs w:val="28"/>
        </w:rPr>
        <w:t>При ликвидации горения в помещениях с электроустановками, в помещениях</w:t>
      </w:r>
      <w:r w:rsidRPr="005C5EE5">
        <w:rPr>
          <w:sz w:val="28"/>
          <w:szCs w:val="28"/>
        </w:rPr>
        <w:t xml:space="preserve"> с взрывоопасной средой, личному составу подразделений </w:t>
      </w:r>
      <w:r w:rsidRPr="005C5EE5">
        <w:rPr>
          <w:bCs/>
          <w:iCs/>
          <w:sz w:val="28"/>
          <w:szCs w:val="28"/>
        </w:rPr>
        <w:t>пожарной охраны</w:t>
      </w:r>
      <w:r w:rsidRPr="005C5EE5">
        <w:rPr>
          <w:sz w:val="28"/>
          <w:szCs w:val="28"/>
        </w:rPr>
        <w:t>, участвующему в тушении пожара, запрещается:</w:t>
      </w:r>
    </w:p>
    <w:p w:rsidR="00891254" w:rsidRPr="005C5EE5" w:rsidRDefault="00891254" w:rsidP="00DD77E9">
      <w:pPr>
        <w:widowControl w:val="0"/>
        <w:numPr>
          <w:ilvl w:val="0"/>
          <w:numId w:val="2"/>
        </w:numPr>
        <w:tabs>
          <w:tab w:val="left" w:pos="993"/>
        </w:tabs>
        <w:suppressAutoHyphens/>
        <w:ind w:left="0" w:firstLine="709"/>
        <w:jc w:val="both"/>
        <w:rPr>
          <w:sz w:val="28"/>
          <w:szCs w:val="28"/>
        </w:rPr>
      </w:pPr>
      <w:r w:rsidRPr="005C5EE5">
        <w:rPr>
          <w:sz w:val="28"/>
          <w:szCs w:val="28"/>
        </w:rPr>
        <w:t>Производить тушение без получения письменного разрешения от администрации организации на тушение пожара, а также, если технический персонал не уверен, что все электрооборудование, находящееся в зоне горения обесточено.</w:t>
      </w:r>
    </w:p>
    <w:p w:rsidR="00891254" w:rsidRPr="005C5EE5" w:rsidRDefault="00891254" w:rsidP="00DD77E9">
      <w:pPr>
        <w:widowControl w:val="0"/>
        <w:numPr>
          <w:ilvl w:val="0"/>
          <w:numId w:val="2"/>
        </w:numPr>
        <w:tabs>
          <w:tab w:val="left" w:pos="993"/>
        </w:tabs>
        <w:suppressAutoHyphens/>
        <w:ind w:left="0" w:firstLine="709"/>
        <w:jc w:val="both"/>
        <w:rPr>
          <w:sz w:val="28"/>
          <w:szCs w:val="28"/>
        </w:rPr>
      </w:pPr>
      <w:r w:rsidRPr="005C5EE5">
        <w:rPr>
          <w:sz w:val="28"/>
          <w:szCs w:val="28"/>
        </w:rPr>
        <w:t>Приближаться к ограждениям электрооборудования, находящегося под напряжением.</w:t>
      </w:r>
    </w:p>
    <w:p w:rsidR="00891254" w:rsidRPr="005C5EE5" w:rsidRDefault="00891254" w:rsidP="00DD77E9">
      <w:pPr>
        <w:widowControl w:val="0"/>
        <w:numPr>
          <w:ilvl w:val="0"/>
          <w:numId w:val="2"/>
        </w:numPr>
        <w:tabs>
          <w:tab w:val="left" w:pos="993"/>
        </w:tabs>
        <w:suppressAutoHyphens/>
        <w:ind w:left="0" w:firstLine="709"/>
        <w:jc w:val="both"/>
        <w:rPr>
          <w:sz w:val="28"/>
          <w:szCs w:val="28"/>
        </w:rPr>
      </w:pPr>
      <w:r w:rsidRPr="005C5EE5">
        <w:rPr>
          <w:sz w:val="28"/>
          <w:szCs w:val="28"/>
        </w:rPr>
        <w:t>Находиться под проводами электросетей проходящих над зоной горения.</w:t>
      </w:r>
    </w:p>
    <w:p w:rsidR="00891254" w:rsidRPr="005C5EE5" w:rsidRDefault="00891254" w:rsidP="00DD77E9">
      <w:pPr>
        <w:widowControl w:val="0"/>
        <w:numPr>
          <w:ilvl w:val="0"/>
          <w:numId w:val="2"/>
        </w:numPr>
        <w:tabs>
          <w:tab w:val="left" w:pos="993"/>
        </w:tabs>
        <w:suppressAutoHyphens/>
        <w:ind w:left="0" w:firstLine="709"/>
        <w:jc w:val="both"/>
        <w:rPr>
          <w:sz w:val="28"/>
          <w:szCs w:val="28"/>
        </w:rPr>
      </w:pPr>
      <w:r w:rsidRPr="005C5EE5">
        <w:rPr>
          <w:sz w:val="28"/>
          <w:szCs w:val="28"/>
        </w:rPr>
        <w:t xml:space="preserve">Ствольщикам и водителям работать при тушении оборудования </w:t>
      </w:r>
      <w:r w:rsidRPr="005C5EE5">
        <w:rPr>
          <w:sz w:val="28"/>
          <w:szCs w:val="28"/>
        </w:rPr>
        <w:lastRenderedPageBreak/>
        <w:t>без диэлектрических перчаток и бот.</w:t>
      </w:r>
    </w:p>
    <w:p w:rsidR="00891254" w:rsidRPr="005C5EE5" w:rsidRDefault="00891254" w:rsidP="00DD77E9">
      <w:pPr>
        <w:widowControl w:val="0"/>
        <w:numPr>
          <w:ilvl w:val="0"/>
          <w:numId w:val="2"/>
        </w:numPr>
        <w:tabs>
          <w:tab w:val="left" w:pos="993"/>
        </w:tabs>
        <w:suppressAutoHyphens/>
        <w:ind w:left="0" w:firstLine="709"/>
        <w:jc w:val="both"/>
        <w:rPr>
          <w:sz w:val="28"/>
          <w:szCs w:val="28"/>
        </w:rPr>
      </w:pPr>
      <w:r w:rsidRPr="005C5EE5">
        <w:rPr>
          <w:sz w:val="28"/>
          <w:szCs w:val="28"/>
        </w:rPr>
        <w:t>Входить с открытым огнем в помещения, где хранятся и обращаются легковоспламеняющиеся жидкости, горючие жидкости (ЛВЖ, ГЖ), емкости и сосуды с горючими газами.</w:t>
      </w:r>
    </w:p>
    <w:p w:rsidR="00891254" w:rsidRPr="005C5EE5" w:rsidRDefault="00891254" w:rsidP="00DD77E9">
      <w:pPr>
        <w:widowControl w:val="0"/>
        <w:numPr>
          <w:ilvl w:val="0"/>
          <w:numId w:val="2"/>
        </w:numPr>
        <w:tabs>
          <w:tab w:val="left" w:pos="993"/>
        </w:tabs>
        <w:suppressAutoHyphens/>
        <w:ind w:left="0" w:firstLine="709"/>
        <w:jc w:val="both"/>
        <w:rPr>
          <w:sz w:val="28"/>
          <w:szCs w:val="28"/>
        </w:rPr>
      </w:pPr>
      <w:r w:rsidRPr="005C5EE5">
        <w:rPr>
          <w:sz w:val="28"/>
          <w:szCs w:val="28"/>
        </w:rPr>
        <w:t xml:space="preserve">Во время ликвидации пожара в помещении с наличием большого количества кабелей и проводов с резиновой и пластмассовой изоляцией должностные лица обязаны принять меры по предупреждению возможного отравления личного состава подразделений </w:t>
      </w:r>
      <w:r w:rsidRPr="005C5EE5">
        <w:rPr>
          <w:bCs/>
          <w:iCs/>
          <w:sz w:val="28"/>
          <w:szCs w:val="28"/>
        </w:rPr>
        <w:t>пожарной охраны</w:t>
      </w:r>
      <w:r w:rsidRPr="005C5EE5">
        <w:rPr>
          <w:sz w:val="28"/>
          <w:szCs w:val="28"/>
        </w:rPr>
        <w:t xml:space="preserve"> веществами, выделяемыми в процессе горения. Личный состав подразделений </w:t>
      </w:r>
      <w:r w:rsidRPr="005C5EE5">
        <w:rPr>
          <w:bCs/>
          <w:iCs/>
          <w:sz w:val="28"/>
          <w:szCs w:val="28"/>
        </w:rPr>
        <w:t>пожарной охраны</w:t>
      </w:r>
      <w:r w:rsidRPr="005C5EE5">
        <w:rPr>
          <w:sz w:val="28"/>
          <w:szCs w:val="28"/>
        </w:rPr>
        <w:t xml:space="preserve"> должен работать в СИЗОД.</w:t>
      </w:r>
    </w:p>
    <w:p w:rsidR="00891254" w:rsidRPr="005C5EE5" w:rsidRDefault="00891254" w:rsidP="00DD77E9">
      <w:pPr>
        <w:widowControl w:val="0"/>
        <w:suppressAutoHyphens/>
        <w:ind w:firstLine="709"/>
        <w:jc w:val="both"/>
        <w:rPr>
          <w:sz w:val="28"/>
          <w:szCs w:val="28"/>
        </w:rPr>
      </w:pPr>
      <w:r w:rsidRPr="005C5EE5">
        <w:rPr>
          <w:sz w:val="28"/>
          <w:szCs w:val="28"/>
        </w:rPr>
        <w:t>Запрещается применять пенные огнетушители для тушения горящих приборов и оборудования, находящихся под напряжением, а также веществ и материалов, взаимодействие которых с пеной может привести к вскипанию, выбросу, усилению горения.</w:t>
      </w:r>
    </w:p>
    <w:p w:rsidR="00891254" w:rsidRPr="005C5EE5" w:rsidRDefault="00891254" w:rsidP="00DD77E9">
      <w:pPr>
        <w:widowControl w:val="0"/>
        <w:suppressAutoHyphens/>
        <w:ind w:firstLine="709"/>
        <w:jc w:val="both"/>
        <w:rPr>
          <w:sz w:val="28"/>
          <w:szCs w:val="28"/>
        </w:rPr>
      </w:pPr>
      <w:r w:rsidRPr="005C5EE5">
        <w:rPr>
          <w:sz w:val="28"/>
          <w:szCs w:val="28"/>
        </w:rPr>
        <w:t>При ликвидации горения оперативные должностные лица обязаны:</w:t>
      </w:r>
    </w:p>
    <w:p w:rsidR="00891254" w:rsidRPr="005C5EE5" w:rsidRDefault="00891254" w:rsidP="004B5C38">
      <w:pPr>
        <w:pStyle w:val="afb"/>
        <w:widowControl w:val="0"/>
        <w:numPr>
          <w:ilvl w:val="0"/>
          <w:numId w:val="5"/>
        </w:numPr>
        <w:tabs>
          <w:tab w:val="left" w:pos="993"/>
        </w:tabs>
        <w:suppressAutoHyphens/>
        <w:ind w:left="0" w:firstLine="709"/>
        <w:jc w:val="both"/>
        <w:rPr>
          <w:bCs/>
          <w:iCs/>
          <w:sz w:val="28"/>
          <w:szCs w:val="28"/>
        </w:rPr>
      </w:pPr>
      <w:r w:rsidRPr="005C5EE5">
        <w:rPr>
          <w:bCs/>
          <w:iCs/>
          <w:sz w:val="28"/>
          <w:szCs w:val="28"/>
        </w:rPr>
        <w:t>применять средства тушения пожара с учетом характера горящих веществ, максимально используя стационарные установки пожаротушения;</w:t>
      </w:r>
    </w:p>
    <w:p w:rsidR="00891254" w:rsidRPr="005C5EE5" w:rsidRDefault="00891254" w:rsidP="004B5C38">
      <w:pPr>
        <w:pStyle w:val="afb"/>
        <w:widowControl w:val="0"/>
        <w:numPr>
          <w:ilvl w:val="0"/>
          <w:numId w:val="5"/>
        </w:numPr>
        <w:tabs>
          <w:tab w:val="left" w:pos="993"/>
        </w:tabs>
        <w:suppressAutoHyphens/>
        <w:ind w:left="0" w:firstLine="709"/>
        <w:jc w:val="both"/>
        <w:rPr>
          <w:bCs/>
          <w:iCs/>
          <w:sz w:val="28"/>
          <w:szCs w:val="28"/>
        </w:rPr>
      </w:pPr>
      <w:r w:rsidRPr="005C5EE5">
        <w:rPr>
          <w:bCs/>
          <w:iCs/>
          <w:sz w:val="28"/>
          <w:szCs w:val="28"/>
        </w:rPr>
        <w:t>принять меры по эвакуации веществ с учетом рекомендаций администрации организации;</w:t>
      </w:r>
    </w:p>
    <w:p w:rsidR="00891254" w:rsidRPr="005C5EE5" w:rsidRDefault="00891254" w:rsidP="004B5C38">
      <w:pPr>
        <w:pStyle w:val="afb"/>
        <w:widowControl w:val="0"/>
        <w:numPr>
          <w:ilvl w:val="0"/>
          <w:numId w:val="5"/>
        </w:numPr>
        <w:tabs>
          <w:tab w:val="left" w:pos="993"/>
        </w:tabs>
        <w:suppressAutoHyphens/>
        <w:ind w:left="0" w:firstLine="709"/>
        <w:jc w:val="both"/>
        <w:rPr>
          <w:bCs/>
          <w:iCs/>
          <w:sz w:val="28"/>
          <w:szCs w:val="28"/>
        </w:rPr>
      </w:pPr>
      <w:r w:rsidRPr="005C5EE5">
        <w:rPr>
          <w:bCs/>
          <w:iCs/>
          <w:sz w:val="28"/>
          <w:szCs w:val="28"/>
        </w:rPr>
        <w:t xml:space="preserve">назначать в установленном порядке ответственных за обеспечение мероприятий по охране труда при тушении указанных пожаров. </w:t>
      </w:r>
    </w:p>
    <w:p w:rsidR="00891254" w:rsidRPr="005C5EE5" w:rsidRDefault="00891254" w:rsidP="00DD77E9">
      <w:pPr>
        <w:widowControl w:val="0"/>
        <w:suppressAutoHyphens/>
        <w:ind w:firstLine="709"/>
        <w:jc w:val="both"/>
        <w:rPr>
          <w:sz w:val="28"/>
          <w:szCs w:val="28"/>
        </w:rPr>
      </w:pPr>
      <w:r w:rsidRPr="005C5EE5">
        <w:rPr>
          <w:sz w:val="28"/>
          <w:szCs w:val="28"/>
        </w:rPr>
        <w:t xml:space="preserve">При ликвидации горения участники тушения обязаны следить за изменением обстановки, поведением строительных конструкций, состоянием технологического оборудования и, в случае возникновения опасности, немедленно предупредить всех работающих на боевом участке и других должностных лиц. Личный состав подразделений </w:t>
      </w:r>
      <w:r w:rsidRPr="005C5EE5">
        <w:rPr>
          <w:bCs/>
          <w:iCs/>
          <w:sz w:val="28"/>
          <w:szCs w:val="28"/>
        </w:rPr>
        <w:t>пожарной охраны</w:t>
      </w:r>
      <w:r w:rsidRPr="005C5EE5">
        <w:rPr>
          <w:sz w:val="28"/>
          <w:szCs w:val="28"/>
        </w:rPr>
        <w:t xml:space="preserve"> на пожаре обязан постоянно следить за состоянием электрических проводов на позициях ствольщиков, при разборке конструкций здания, прокладке рукавных линий и своевременно докладывать о них РТП и другим должностным лицам, а также немедленно предупреждать участников тушения пожара, работающих в опасной зоне.</w:t>
      </w:r>
    </w:p>
    <w:p w:rsidR="00891254" w:rsidRPr="005C5EE5" w:rsidRDefault="00891254" w:rsidP="00DD77E9">
      <w:pPr>
        <w:widowControl w:val="0"/>
        <w:suppressAutoHyphens/>
        <w:ind w:firstLine="709"/>
        <w:jc w:val="both"/>
        <w:rPr>
          <w:sz w:val="28"/>
          <w:szCs w:val="28"/>
        </w:rPr>
      </w:pPr>
      <w:r w:rsidRPr="005C5EE5">
        <w:rPr>
          <w:sz w:val="28"/>
          <w:szCs w:val="28"/>
        </w:rPr>
        <w:t xml:space="preserve">Для индивидуальной защиты личного состава подразделений </w:t>
      </w:r>
      <w:r w:rsidRPr="005C5EE5">
        <w:rPr>
          <w:bCs/>
          <w:iCs/>
          <w:sz w:val="28"/>
          <w:szCs w:val="28"/>
        </w:rPr>
        <w:t>пожарной охраны</w:t>
      </w:r>
      <w:r w:rsidRPr="005C5EE5">
        <w:rPr>
          <w:sz w:val="28"/>
          <w:szCs w:val="28"/>
        </w:rPr>
        <w:t xml:space="preserve"> от тепловой радиации и воздействия механических факторов используются теплоотражательные костюмы, боевая одежда и снаряжение, защитная металлическая сетка с орошением, асбестовые или фанерные щитки, прикрепленные к стволам, асбоцементные листы, установленные на земле, ватная одежда с орошением ствольщика распыленной струей и т.д.</w:t>
      </w:r>
    </w:p>
    <w:p w:rsidR="00891254" w:rsidRPr="005C5EE5" w:rsidRDefault="00891254" w:rsidP="00DD77E9">
      <w:pPr>
        <w:widowControl w:val="0"/>
        <w:suppressAutoHyphens/>
        <w:ind w:firstLine="709"/>
        <w:jc w:val="both"/>
        <w:rPr>
          <w:sz w:val="28"/>
          <w:szCs w:val="28"/>
        </w:rPr>
      </w:pPr>
      <w:r w:rsidRPr="005C5EE5">
        <w:rPr>
          <w:sz w:val="28"/>
          <w:szCs w:val="28"/>
        </w:rPr>
        <w:t xml:space="preserve">Групповая защита личного состава подразделений </w:t>
      </w:r>
      <w:r w:rsidRPr="005C5EE5">
        <w:rPr>
          <w:bCs/>
          <w:iCs/>
          <w:sz w:val="28"/>
          <w:szCs w:val="28"/>
        </w:rPr>
        <w:t>пожарной охраны</w:t>
      </w:r>
      <w:r w:rsidRPr="005C5EE5">
        <w:rPr>
          <w:sz w:val="28"/>
          <w:szCs w:val="28"/>
        </w:rPr>
        <w:t xml:space="preserve"> и техники, работающих на участках сильной тепловой радиации, обеспечивается водяными завесами (экранами), создаваемыми с помощью распылителей турбинного и веерного типа, а индивидуальная – стволами распылителями.</w:t>
      </w:r>
    </w:p>
    <w:p w:rsidR="00891254" w:rsidRPr="005C5EE5" w:rsidRDefault="00891254" w:rsidP="00DD77E9">
      <w:pPr>
        <w:widowControl w:val="0"/>
        <w:suppressAutoHyphens/>
        <w:ind w:firstLine="709"/>
        <w:jc w:val="both"/>
        <w:rPr>
          <w:sz w:val="28"/>
          <w:szCs w:val="28"/>
        </w:rPr>
      </w:pPr>
      <w:r w:rsidRPr="005C5EE5">
        <w:rPr>
          <w:sz w:val="28"/>
          <w:szCs w:val="28"/>
        </w:rPr>
        <w:t xml:space="preserve">Для обеспечения безопасности личного состава при ликвидации </w:t>
      </w:r>
      <w:r w:rsidRPr="005C5EE5">
        <w:rPr>
          <w:sz w:val="28"/>
          <w:szCs w:val="28"/>
        </w:rPr>
        <w:lastRenderedPageBreak/>
        <w:t xml:space="preserve">пожара и при принятии на работу специалистов в пожарную охрану, проводится вводный, первичный на рабочем месте, далее проводят повторный, внеплановый и целевой инструктажи. </w:t>
      </w:r>
    </w:p>
    <w:p w:rsidR="00891254" w:rsidRPr="005C5EE5" w:rsidRDefault="00891254" w:rsidP="00DD77E9">
      <w:pPr>
        <w:widowControl w:val="0"/>
        <w:suppressAutoHyphens/>
        <w:ind w:firstLine="709"/>
        <w:jc w:val="both"/>
        <w:rPr>
          <w:sz w:val="28"/>
          <w:szCs w:val="28"/>
        </w:rPr>
      </w:pPr>
      <w:r w:rsidRPr="005C5EE5">
        <w:rPr>
          <w:sz w:val="28"/>
          <w:szCs w:val="28"/>
        </w:rPr>
        <w:t xml:space="preserve">Вводный инструктаж проводит специалист по охране труда по программе, разработанной территориальным органом Главного Управления МЧС России субъекта Российской Федерации с учетом требований стандартов, правил, норм, а также особенностей несения службы. </w:t>
      </w:r>
    </w:p>
    <w:p w:rsidR="00891254" w:rsidRPr="005C5EE5" w:rsidRDefault="00891254" w:rsidP="00DD77E9">
      <w:pPr>
        <w:widowControl w:val="0"/>
        <w:suppressAutoHyphens/>
        <w:ind w:firstLine="709"/>
        <w:jc w:val="both"/>
        <w:rPr>
          <w:sz w:val="28"/>
          <w:szCs w:val="28"/>
        </w:rPr>
      </w:pPr>
      <w:r w:rsidRPr="005C5EE5">
        <w:rPr>
          <w:sz w:val="28"/>
          <w:szCs w:val="28"/>
        </w:rPr>
        <w:t>При работе со стволами личный состав обязан соблюдать следующие меры безопасности:</w:t>
      </w:r>
    </w:p>
    <w:p w:rsidR="00891254" w:rsidRPr="005C5EE5" w:rsidRDefault="00891254" w:rsidP="00DD77E9">
      <w:pPr>
        <w:widowControl w:val="0"/>
        <w:numPr>
          <w:ilvl w:val="0"/>
          <w:numId w:val="3"/>
        </w:numPr>
        <w:tabs>
          <w:tab w:val="left" w:pos="993"/>
        </w:tabs>
        <w:suppressAutoHyphens/>
        <w:ind w:left="0" w:firstLine="709"/>
        <w:jc w:val="both"/>
        <w:rPr>
          <w:sz w:val="28"/>
          <w:szCs w:val="28"/>
        </w:rPr>
      </w:pPr>
      <w:r w:rsidRPr="005C5EE5">
        <w:rPr>
          <w:sz w:val="28"/>
          <w:szCs w:val="28"/>
        </w:rPr>
        <w:t>Подачу воды в рукавную линию следует выполнять равномерно без резкого повышения давления;</w:t>
      </w:r>
    </w:p>
    <w:p w:rsidR="00891254" w:rsidRPr="005C5EE5" w:rsidRDefault="00891254" w:rsidP="00DD77E9">
      <w:pPr>
        <w:widowControl w:val="0"/>
        <w:numPr>
          <w:ilvl w:val="0"/>
          <w:numId w:val="3"/>
        </w:numPr>
        <w:tabs>
          <w:tab w:val="left" w:pos="993"/>
        </w:tabs>
        <w:suppressAutoHyphens/>
        <w:ind w:left="0" w:firstLine="709"/>
        <w:jc w:val="both"/>
        <w:rPr>
          <w:sz w:val="28"/>
          <w:szCs w:val="28"/>
        </w:rPr>
      </w:pPr>
      <w:r w:rsidRPr="005C5EE5">
        <w:rPr>
          <w:sz w:val="28"/>
          <w:szCs w:val="28"/>
        </w:rPr>
        <w:t>Подача на пожар пены осуществляется в режиме подачи распыленной струи;</w:t>
      </w:r>
    </w:p>
    <w:p w:rsidR="00891254" w:rsidRPr="005C5EE5" w:rsidRDefault="00891254" w:rsidP="00DD77E9">
      <w:pPr>
        <w:widowControl w:val="0"/>
        <w:numPr>
          <w:ilvl w:val="0"/>
          <w:numId w:val="3"/>
        </w:numPr>
        <w:tabs>
          <w:tab w:val="left" w:pos="993"/>
        </w:tabs>
        <w:suppressAutoHyphens/>
        <w:ind w:left="0" w:firstLine="709"/>
        <w:jc w:val="both"/>
        <w:rPr>
          <w:sz w:val="28"/>
          <w:szCs w:val="28"/>
        </w:rPr>
      </w:pPr>
      <w:r w:rsidRPr="005C5EE5">
        <w:rPr>
          <w:sz w:val="28"/>
          <w:szCs w:val="28"/>
        </w:rPr>
        <w:t>Ствольщики, работающие с автоматическими стволами, должны быть одеты в боевую одежду, каску с защитным щитком, рукавицы типа «краги»;</w:t>
      </w:r>
    </w:p>
    <w:p w:rsidR="00891254" w:rsidRPr="005C5EE5" w:rsidRDefault="00891254" w:rsidP="00DD77E9">
      <w:pPr>
        <w:widowControl w:val="0"/>
        <w:numPr>
          <w:ilvl w:val="0"/>
          <w:numId w:val="3"/>
        </w:numPr>
        <w:tabs>
          <w:tab w:val="left" w:pos="993"/>
        </w:tabs>
        <w:suppressAutoHyphens/>
        <w:ind w:left="0" w:firstLine="709"/>
        <w:jc w:val="both"/>
        <w:rPr>
          <w:sz w:val="28"/>
          <w:szCs w:val="28"/>
        </w:rPr>
      </w:pPr>
      <w:r w:rsidRPr="005C5EE5">
        <w:rPr>
          <w:sz w:val="28"/>
          <w:szCs w:val="28"/>
        </w:rPr>
        <w:t>При подаче воды внутрь помещений, установок, агрегатов и др. ограниченных объемов ствольщик и другие лица боевого расчета обязаны принять меры безопасности от выброса пара и газов из зоны горения, а именно:</w:t>
      </w:r>
    </w:p>
    <w:p w:rsidR="00891254" w:rsidRPr="005C5EE5" w:rsidRDefault="00891254" w:rsidP="004B5C38">
      <w:pPr>
        <w:pStyle w:val="afb"/>
        <w:widowControl w:val="0"/>
        <w:numPr>
          <w:ilvl w:val="0"/>
          <w:numId w:val="4"/>
        </w:numPr>
        <w:tabs>
          <w:tab w:val="left" w:pos="993"/>
        </w:tabs>
        <w:suppressAutoHyphens/>
        <w:ind w:left="0" w:firstLine="709"/>
        <w:jc w:val="both"/>
        <w:rPr>
          <w:sz w:val="28"/>
          <w:szCs w:val="28"/>
        </w:rPr>
      </w:pPr>
      <w:r w:rsidRPr="005C5EE5">
        <w:rPr>
          <w:sz w:val="28"/>
          <w:szCs w:val="28"/>
        </w:rPr>
        <w:t>использовать для защиты лица, рук и тела полотнища дверей, простенки, колонны, оборудование, мебель и др. предметы, которые могут служить защитным экраном;</w:t>
      </w:r>
    </w:p>
    <w:p w:rsidR="00891254" w:rsidRPr="005C5EE5" w:rsidRDefault="00891254" w:rsidP="004B5C38">
      <w:pPr>
        <w:pStyle w:val="afb"/>
        <w:widowControl w:val="0"/>
        <w:numPr>
          <w:ilvl w:val="0"/>
          <w:numId w:val="4"/>
        </w:numPr>
        <w:tabs>
          <w:tab w:val="left" w:pos="993"/>
        </w:tabs>
        <w:suppressAutoHyphens/>
        <w:ind w:left="0" w:firstLine="709"/>
        <w:jc w:val="both"/>
        <w:rPr>
          <w:sz w:val="28"/>
          <w:szCs w:val="28"/>
        </w:rPr>
      </w:pPr>
      <w:r w:rsidRPr="005C5EE5">
        <w:rPr>
          <w:sz w:val="28"/>
          <w:szCs w:val="28"/>
        </w:rPr>
        <w:t>подачу воды выполнять из позиций «лежа» или «с колена», избегая работы из положения «стоя в полный рост».</w:t>
      </w:r>
    </w:p>
    <w:p w:rsidR="00891254" w:rsidRPr="005C5EE5" w:rsidRDefault="00891254" w:rsidP="00DD77E9">
      <w:pPr>
        <w:pStyle w:val="24"/>
        <w:widowControl w:val="0"/>
        <w:suppressAutoHyphens/>
        <w:spacing w:after="0"/>
        <w:ind w:left="0" w:firstLine="709"/>
        <w:jc w:val="both"/>
        <w:rPr>
          <w:sz w:val="28"/>
          <w:szCs w:val="28"/>
        </w:rPr>
      </w:pPr>
      <w:r w:rsidRPr="005C5EE5">
        <w:rPr>
          <w:sz w:val="28"/>
          <w:szCs w:val="28"/>
        </w:rPr>
        <w:t>Управление комплексом ГО объекта возлагается на руководителя подразделения Компании ОАО «Славнефть-Мегионнефтегаз», в ведении которого находится эксплуатация и обслуживание проектируемых сооружений.</w:t>
      </w:r>
    </w:p>
    <w:p w:rsidR="00891254" w:rsidRPr="005C5EE5" w:rsidRDefault="00891254" w:rsidP="00DD77E9">
      <w:pPr>
        <w:pStyle w:val="24"/>
        <w:widowControl w:val="0"/>
        <w:suppressAutoHyphens/>
        <w:spacing w:after="0"/>
        <w:ind w:left="0" w:firstLine="709"/>
        <w:jc w:val="both"/>
        <w:rPr>
          <w:sz w:val="28"/>
          <w:szCs w:val="28"/>
        </w:rPr>
      </w:pPr>
      <w:r w:rsidRPr="005C5EE5">
        <w:rPr>
          <w:sz w:val="28"/>
          <w:szCs w:val="28"/>
        </w:rPr>
        <w:t>Система оповещения о ситуациях, связанных с ГО, предназначена для обеспечения своевременного доведения до персонала проектируемого объекта установленных сигналов ГО и порядка действий по ним.</w:t>
      </w:r>
    </w:p>
    <w:p w:rsidR="008C34EC" w:rsidRPr="005C5EE5" w:rsidRDefault="008C34EC" w:rsidP="00DD77E9">
      <w:pPr>
        <w:pStyle w:val="24"/>
        <w:widowControl w:val="0"/>
        <w:suppressAutoHyphens/>
        <w:spacing w:after="0"/>
        <w:ind w:left="0" w:firstLine="709"/>
        <w:jc w:val="both"/>
        <w:rPr>
          <w:sz w:val="28"/>
          <w:szCs w:val="28"/>
        </w:rPr>
        <w:sectPr w:rsidR="008C34EC" w:rsidRPr="005C5EE5" w:rsidSect="00AB6403">
          <w:headerReference w:type="default" r:id="rId16"/>
          <w:footerReference w:type="default" r:id="rId17"/>
          <w:headerReference w:type="first" r:id="rId18"/>
          <w:footerReference w:type="first" r:id="rId19"/>
          <w:pgSz w:w="11907" w:h="16840" w:code="9"/>
          <w:pgMar w:top="975" w:right="1276" w:bottom="1135" w:left="1559" w:header="323" w:footer="227" w:gutter="0"/>
          <w:pgNumType w:start="6"/>
          <w:cols w:space="708"/>
          <w:noEndnote/>
          <w:docGrid w:linePitch="326"/>
        </w:sectPr>
      </w:pPr>
    </w:p>
    <w:p w:rsidR="00193476" w:rsidRPr="005C5EE5" w:rsidRDefault="00193476" w:rsidP="00DD77E9">
      <w:pPr>
        <w:widowControl w:val="0"/>
        <w:tabs>
          <w:tab w:val="left" w:pos="10206"/>
        </w:tabs>
        <w:suppressAutoHyphens/>
        <w:spacing w:after="120" w:line="360" w:lineRule="auto"/>
        <w:ind w:left="993" w:right="142" w:hanging="1"/>
        <w:jc w:val="center"/>
        <w:outlineLvl w:val="0"/>
        <w:rPr>
          <w:b/>
          <w:kern w:val="28"/>
          <w:sz w:val="28"/>
          <w:szCs w:val="22"/>
        </w:rPr>
      </w:pPr>
      <w:r w:rsidRPr="005C5EE5">
        <w:rPr>
          <w:b/>
          <w:kern w:val="28"/>
          <w:sz w:val="28"/>
          <w:szCs w:val="22"/>
        </w:rPr>
        <w:lastRenderedPageBreak/>
        <w:t>Перечень нормативно-технической документации</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Кодекс РФ от 25 октября 2001 г. № 136-ФЗ «Земельный кодекс Российской Федерации» (ред. от 01.07.2017);</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Градостроительный кодекс Российской Федерации от 2 декабря 2004г. № 190-ФЗ;</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(ред. от 18.06.2017);</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Водный Кодекс Российской Федерации от 03 июня 2006г  №74-ФЗ (ред. от 31.10.2016);</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Лесной Кодекс Российской Федерации от 04 декабря 2016г № 200-ФЗ (ред. от 01.07.2017);</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Российской Федерации от 10 января 2002 г. № 7-ФЗ «Об охране окружающей среды»  (ред. от 29.07.2017);</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Российской Федерации от 14 марта 1995 г. № 33-ФЗ «Об особо охраняемых природных территориях»  (ред. от 28.12.2016);</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Российской Федерации от 25 июня 2002 г. № 73-ФЗ «Об объектах культурного наследия (памятниках истории и культуры) народов Российской Федерации»  (ред. от 29.07.2017);</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от 21 декабря 1994 г №69-ФЗ «О пожарной безопасности»;</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от 21 июля 1997г №116-ФЗ «О промышленной безопасности опасных производственных объектов»;</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от 22 июля 2008г. № 123-ФЗ Технический регламент о требованиях пожарной безопасности;</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от 30 декабря 2009 года № 384-ФЗ Технический регламент о безопасности зданий и сооружений;</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от 12.02.1998 № 28-ФЗ «О гражданской обороне»;</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Федеральный закон от 21.12.1994 № 68-ФЗ «О защите населения от чрезвычайных ситуаций природного и техногенного характера»;</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Положение о составе разделов  проектной документации и требованиях к их содержанию, утвержденное  постановлением  Правительства Российской Федерации от 16 февраля 2008г. №87;</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Федеральные нормы и правила в области промышленной безопасности «Правила безопасности в нефтяной и газовой промышленности»;</w:t>
      </w:r>
    </w:p>
    <w:p w:rsidR="00193476" w:rsidRPr="005C5EE5" w:rsidRDefault="00193476" w:rsidP="00DD77E9">
      <w:pPr>
        <w:pStyle w:val="24"/>
        <w:widowControl w:val="0"/>
        <w:suppressAutoHyphens/>
        <w:spacing w:after="0"/>
        <w:ind w:left="0" w:firstLine="709"/>
        <w:jc w:val="both"/>
        <w:rPr>
          <w:sz w:val="28"/>
          <w:szCs w:val="28"/>
        </w:rPr>
      </w:pPr>
      <w:r w:rsidRPr="005C5EE5">
        <w:rPr>
          <w:sz w:val="28"/>
          <w:szCs w:val="28"/>
        </w:rPr>
        <w:t>Правила противопожарного режима  в Российской  Федерации, утвержденные постановлением  Правительства Российской Федерации от 25 апреля 2012г. №390.</w:t>
      </w:r>
    </w:p>
    <w:p w:rsidR="008C34EC" w:rsidRPr="005C5EE5" w:rsidRDefault="00193476" w:rsidP="00DD77E9">
      <w:pPr>
        <w:pStyle w:val="24"/>
        <w:widowControl w:val="0"/>
        <w:suppressAutoHyphens/>
        <w:spacing w:after="0"/>
        <w:ind w:left="0" w:firstLine="709"/>
        <w:jc w:val="both"/>
        <w:rPr>
          <w:sz w:val="28"/>
          <w:szCs w:val="28"/>
        </w:rPr>
      </w:pPr>
      <w:r w:rsidRPr="005C5EE5">
        <w:rPr>
          <w:sz w:val="28"/>
          <w:szCs w:val="28"/>
        </w:rPr>
        <w:t>Постановление Правительства РФ от 12 мая 2017 г.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sectPr w:rsidR="008C34EC" w:rsidRPr="005C5EE5" w:rsidSect="00664D4C">
      <w:headerReference w:type="default" r:id="rId20"/>
      <w:footerReference w:type="default" r:id="rId21"/>
      <w:pgSz w:w="11907" w:h="16840" w:code="9"/>
      <w:pgMar w:top="975" w:right="1276" w:bottom="1135" w:left="1559" w:header="323" w:footer="227" w:gutter="0"/>
      <w:pgNumType w:start="28"/>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0E5D" w:rsidRDefault="000B0E5D">
      <w:r>
        <w:separator/>
      </w:r>
    </w:p>
  </w:endnote>
  <w:endnote w:type="continuationSeparator" w:id="0">
    <w:p w:rsidR="000B0E5D" w:rsidRDefault="000B0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30E" w:rsidRDefault="0084330E" w:rsidP="000C2394">
    <w:pPr>
      <w:pStyle w:val="a8"/>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84330E" w:rsidRDefault="0084330E" w:rsidP="002F0EED">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8423"/>
      <w:docPartObj>
        <w:docPartGallery w:val="Page Numbers (Bottom of Page)"/>
        <w:docPartUnique/>
      </w:docPartObj>
    </w:sdtPr>
    <w:sdtEndPr/>
    <w:sdtContent>
      <w:p w:rsidR="0084330E" w:rsidRDefault="000B0E5D">
        <w:pPr>
          <w:pStyle w:val="a8"/>
          <w:jc w:val="right"/>
        </w:pPr>
        <w:r>
          <w:fldChar w:fldCharType="begin"/>
        </w:r>
        <w:r>
          <w:instrText xml:space="preserve"> PAGE   \* MERGEFORMAT </w:instrText>
        </w:r>
        <w:r>
          <w:fldChar w:fldCharType="separate"/>
        </w:r>
        <w:r w:rsidR="009F42F6">
          <w:rPr>
            <w:noProof/>
          </w:rPr>
          <w:t>2</w:t>
        </w:r>
        <w:r>
          <w:rPr>
            <w:noProof/>
          </w:rPr>
          <w:fldChar w:fldCharType="end"/>
        </w:r>
      </w:p>
    </w:sdtContent>
  </w:sdt>
  <w:p w:rsidR="0084330E" w:rsidRPr="001E5CA3" w:rsidRDefault="0084330E" w:rsidP="000F2958">
    <w:pPr>
      <w:pStyle w:val="a8"/>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8415"/>
      <w:docPartObj>
        <w:docPartGallery w:val="Page Numbers (Bottom of Page)"/>
        <w:docPartUnique/>
      </w:docPartObj>
    </w:sdtPr>
    <w:sdtEndPr/>
    <w:sdtContent>
      <w:p w:rsidR="0084330E" w:rsidRDefault="000B0E5D">
        <w:pPr>
          <w:pStyle w:val="a8"/>
          <w:jc w:val="right"/>
        </w:pPr>
        <w:r>
          <w:fldChar w:fldCharType="begin"/>
        </w:r>
        <w:r>
          <w:instrText xml:space="preserve"> PAGE   \* MERGEFORMAT </w:instrText>
        </w:r>
        <w:r>
          <w:fldChar w:fldCharType="separate"/>
        </w:r>
        <w:r w:rsidR="009F42F6">
          <w:rPr>
            <w:noProof/>
          </w:rPr>
          <w:t>4</w:t>
        </w:r>
        <w:r>
          <w:rPr>
            <w:noProof/>
          </w:rPr>
          <w:fldChar w:fldCharType="end"/>
        </w:r>
      </w:p>
    </w:sdtContent>
  </w:sdt>
  <w:p w:rsidR="0084330E" w:rsidRPr="001E5CA3" w:rsidRDefault="0084330E" w:rsidP="007A0A81">
    <w:pPr>
      <w:pStyle w:val="a8"/>
      <w:ind w:right="36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8420"/>
      <w:docPartObj>
        <w:docPartGallery w:val="Page Numbers (Bottom of Page)"/>
        <w:docPartUnique/>
      </w:docPartObj>
    </w:sdtPr>
    <w:sdtEndPr/>
    <w:sdtContent>
      <w:p w:rsidR="0084330E" w:rsidRDefault="000B0E5D">
        <w:pPr>
          <w:pStyle w:val="a8"/>
          <w:jc w:val="right"/>
        </w:pPr>
        <w:r>
          <w:fldChar w:fldCharType="begin"/>
        </w:r>
        <w:r>
          <w:instrText xml:space="preserve"> PAGE   \* MERGEFORMAT </w:instrText>
        </w:r>
        <w:r>
          <w:fldChar w:fldCharType="separate"/>
        </w:r>
        <w:r w:rsidR="009F42F6">
          <w:rPr>
            <w:noProof/>
          </w:rPr>
          <w:t>26</w:t>
        </w:r>
        <w:r>
          <w:rPr>
            <w:noProof/>
          </w:rPr>
          <w:fldChar w:fldCharType="end"/>
        </w:r>
      </w:p>
    </w:sdtContent>
  </w:sdt>
  <w:p w:rsidR="0084330E" w:rsidRPr="001E5CA3" w:rsidRDefault="0084330E" w:rsidP="00662722">
    <w:pPr>
      <w:pStyle w:val="a8"/>
      <w:ind w:right="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30E" w:rsidRPr="00365DE4" w:rsidRDefault="0084330E">
    <w:pPr>
      <w:pStyle w:val="a8"/>
      <w:rPr>
        <w:lang w:val="en-US"/>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8426"/>
      <w:docPartObj>
        <w:docPartGallery w:val="Page Numbers (Bottom of Page)"/>
        <w:docPartUnique/>
      </w:docPartObj>
    </w:sdtPr>
    <w:sdtEndPr/>
    <w:sdtContent>
      <w:p w:rsidR="0084330E" w:rsidRDefault="0084330E">
        <w:pPr>
          <w:pStyle w:val="a8"/>
          <w:jc w:val="right"/>
        </w:pPr>
        <w:r>
          <w:rPr>
            <w:lang w:val="en-US"/>
          </w:rPr>
          <w:t>27</w:t>
        </w:r>
      </w:p>
    </w:sdtContent>
  </w:sdt>
  <w:p w:rsidR="0084330E" w:rsidRPr="001E5CA3" w:rsidRDefault="0084330E" w:rsidP="00662722">
    <w:pPr>
      <w:pStyle w:val="a8"/>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0E5D" w:rsidRDefault="000B0E5D">
      <w:r>
        <w:separator/>
      </w:r>
    </w:p>
  </w:footnote>
  <w:footnote w:type="continuationSeparator" w:id="0">
    <w:p w:rsidR="000B0E5D" w:rsidRDefault="000B0E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30E" w:rsidRDefault="0084330E">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30E" w:rsidRDefault="0084330E">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30E" w:rsidRPr="00793DF6" w:rsidRDefault="0084330E" w:rsidP="00793DF6">
    <w:pPr>
      <w:pStyle w:val="a6"/>
      <w:jc w:val="center"/>
    </w:pPr>
    <w:r w:rsidRPr="00793DF6">
      <w:rPr>
        <w:color w:val="000000"/>
        <w:sz w:val="18"/>
        <w:szCs w:val="18"/>
        <w:shd w:val="clear" w:color="auto" w:fill="FFFFFF"/>
      </w:rPr>
      <w:t>Обустройство Тайлаковского месторождения нефти. Куст скважин №76</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30E" w:rsidRDefault="0084330E">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12pt" o:bullet="t">
        <v:imagedata r:id="rId1" o:title="mso77E"/>
      </v:shape>
    </w:pict>
  </w:numPicBullet>
  <w:abstractNum w:abstractNumId="0">
    <w:nsid w:val="05E01C52"/>
    <w:multiLevelType w:val="hybridMultilevel"/>
    <w:tmpl w:val="6C22B028"/>
    <w:lvl w:ilvl="0" w:tplc="7D62A22A">
      <w:start w:val="1"/>
      <w:numFmt w:val="bullet"/>
      <w:pStyle w:val="3"/>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C432A72"/>
    <w:multiLevelType w:val="hybridMultilevel"/>
    <w:tmpl w:val="0D98EEE0"/>
    <w:lvl w:ilvl="0" w:tplc="47AC04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E8820A9"/>
    <w:multiLevelType w:val="hybridMultilevel"/>
    <w:tmpl w:val="6F2EDA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751377F"/>
    <w:multiLevelType w:val="multilevel"/>
    <w:tmpl w:val="B63CBCE0"/>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1CC72234"/>
    <w:multiLevelType w:val="hybridMultilevel"/>
    <w:tmpl w:val="D5861F28"/>
    <w:lvl w:ilvl="0" w:tplc="47AC04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E5C566B"/>
    <w:multiLevelType w:val="hybridMultilevel"/>
    <w:tmpl w:val="142AE8D2"/>
    <w:lvl w:ilvl="0" w:tplc="4318578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2E027AD"/>
    <w:multiLevelType w:val="hybridMultilevel"/>
    <w:tmpl w:val="A2A8A284"/>
    <w:lvl w:ilvl="0" w:tplc="638EB184">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nsid w:val="236635DB"/>
    <w:multiLevelType w:val="hybridMultilevel"/>
    <w:tmpl w:val="A6D6DFE8"/>
    <w:lvl w:ilvl="0" w:tplc="7128A2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C044D4D"/>
    <w:multiLevelType w:val="hybridMultilevel"/>
    <w:tmpl w:val="818068F4"/>
    <w:lvl w:ilvl="0" w:tplc="7128A258">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32232504"/>
    <w:multiLevelType w:val="hybridMultilevel"/>
    <w:tmpl w:val="A9AA830C"/>
    <w:lvl w:ilvl="0" w:tplc="47AC041C">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4B83899"/>
    <w:multiLevelType w:val="hybridMultilevel"/>
    <w:tmpl w:val="F36E84E4"/>
    <w:lvl w:ilvl="0" w:tplc="0419000D">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nsid w:val="364E004F"/>
    <w:multiLevelType w:val="hybridMultilevel"/>
    <w:tmpl w:val="FDFC4C3E"/>
    <w:lvl w:ilvl="0" w:tplc="AD087CC6">
      <w:start w:val="1"/>
      <w:numFmt w:val="bullet"/>
      <w:lvlText w:val=""/>
      <w:lvlJc w:val="left"/>
      <w:pPr>
        <w:ind w:left="716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6D551B4"/>
    <w:multiLevelType w:val="hybridMultilevel"/>
    <w:tmpl w:val="5BD8D956"/>
    <w:lvl w:ilvl="0" w:tplc="7128A2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46A024CC"/>
    <w:multiLevelType w:val="hybridMultilevel"/>
    <w:tmpl w:val="2BDE35F8"/>
    <w:lvl w:ilvl="0" w:tplc="47AC04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5A3C69CF"/>
    <w:multiLevelType w:val="hybridMultilevel"/>
    <w:tmpl w:val="0CEE84AA"/>
    <w:lvl w:ilvl="0" w:tplc="47AC041C">
      <w:start w:val="1"/>
      <w:numFmt w:val="bullet"/>
      <w:lvlText w:val=""/>
      <w:lvlJc w:val="left"/>
      <w:pPr>
        <w:ind w:left="1069" w:hanging="360"/>
      </w:pPr>
      <w:rPr>
        <w:rFonts w:ascii="Symbol" w:hAnsi="Symbol" w:hint="default"/>
        <w:b/>
        <w:color w:val="auto"/>
      </w:rPr>
    </w:lvl>
    <w:lvl w:ilvl="1" w:tplc="53FEBD5C">
      <w:start w:val="1"/>
      <w:numFmt w:val="bullet"/>
      <w:lvlText w:val="o"/>
      <w:lvlJc w:val="left"/>
      <w:pPr>
        <w:ind w:left="1789" w:hanging="360"/>
      </w:pPr>
      <w:rPr>
        <w:rFonts w:ascii="Courier New" w:hAnsi="Courier New" w:cs="Courier New" w:hint="default"/>
      </w:rPr>
    </w:lvl>
    <w:lvl w:ilvl="2" w:tplc="E5DA6812" w:tentative="1">
      <w:start w:val="1"/>
      <w:numFmt w:val="bullet"/>
      <w:lvlText w:val=""/>
      <w:lvlJc w:val="left"/>
      <w:pPr>
        <w:ind w:left="2509" w:hanging="360"/>
      </w:pPr>
      <w:rPr>
        <w:rFonts w:ascii="Wingdings" w:hAnsi="Wingdings" w:hint="default"/>
      </w:rPr>
    </w:lvl>
    <w:lvl w:ilvl="3" w:tplc="19BE0AC6" w:tentative="1">
      <w:start w:val="1"/>
      <w:numFmt w:val="bullet"/>
      <w:lvlText w:val=""/>
      <w:lvlJc w:val="left"/>
      <w:pPr>
        <w:ind w:left="3229" w:hanging="360"/>
      </w:pPr>
      <w:rPr>
        <w:rFonts w:ascii="Symbol" w:hAnsi="Symbol" w:hint="default"/>
      </w:rPr>
    </w:lvl>
    <w:lvl w:ilvl="4" w:tplc="BA62DE74" w:tentative="1">
      <w:start w:val="1"/>
      <w:numFmt w:val="bullet"/>
      <w:lvlText w:val="o"/>
      <w:lvlJc w:val="left"/>
      <w:pPr>
        <w:ind w:left="3949" w:hanging="360"/>
      </w:pPr>
      <w:rPr>
        <w:rFonts w:ascii="Courier New" w:hAnsi="Courier New" w:cs="Courier New" w:hint="default"/>
      </w:rPr>
    </w:lvl>
    <w:lvl w:ilvl="5" w:tplc="C87A79DE" w:tentative="1">
      <w:start w:val="1"/>
      <w:numFmt w:val="bullet"/>
      <w:lvlText w:val=""/>
      <w:lvlJc w:val="left"/>
      <w:pPr>
        <w:ind w:left="4669" w:hanging="360"/>
      </w:pPr>
      <w:rPr>
        <w:rFonts w:ascii="Wingdings" w:hAnsi="Wingdings" w:hint="default"/>
      </w:rPr>
    </w:lvl>
    <w:lvl w:ilvl="6" w:tplc="BA887BF2" w:tentative="1">
      <w:start w:val="1"/>
      <w:numFmt w:val="bullet"/>
      <w:lvlText w:val=""/>
      <w:lvlJc w:val="left"/>
      <w:pPr>
        <w:ind w:left="5389" w:hanging="360"/>
      </w:pPr>
      <w:rPr>
        <w:rFonts w:ascii="Symbol" w:hAnsi="Symbol" w:hint="default"/>
      </w:rPr>
    </w:lvl>
    <w:lvl w:ilvl="7" w:tplc="5B5A10A8" w:tentative="1">
      <w:start w:val="1"/>
      <w:numFmt w:val="bullet"/>
      <w:lvlText w:val="o"/>
      <w:lvlJc w:val="left"/>
      <w:pPr>
        <w:ind w:left="6109" w:hanging="360"/>
      </w:pPr>
      <w:rPr>
        <w:rFonts w:ascii="Courier New" w:hAnsi="Courier New" w:cs="Courier New" w:hint="default"/>
      </w:rPr>
    </w:lvl>
    <w:lvl w:ilvl="8" w:tplc="3CCCF02A" w:tentative="1">
      <w:start w:val="1"/>
      <w:numFmt w:val="bullet"/>
      <w:lvlText w:val=""/>
      <w:lvlJc w:val="left"/>
      <w:pPr>
        <w:ind w:left="6829" w:hanging="360"/>
      </w:pPr>
      <w:rPr>
        <w:rFonts w:ascii="Wingdings" w:hAnsi="Wingdings" w:hint="default"/>
      </w:rPr>
    </w:lvl>
  </w:abstractNum>
  <w:abstractNum w:abstractNumId="15">
    <w:nsid w:val="5A687EC4"/>
    <w:multiLevelType w:val="hybridMultilevel"/>
    <w:tmpl w:val="FC6E9308"/>
    <w:lvl w:ilvl="0" w:tplc="AD087C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DA0144A"/>
    <w:multiLevelType w:val="hybridMultilevel"/>
    <w:tmpl w:val="FE84D25E"/>
    <w:lvl w:ilvl="0" w:tplc="AD087CC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7">
    <w:nsid w:val="5F3A0FB3"/>
    <w:multiLevelType w:val="hybridMultilevel"/>
    <w:tmpl w:val="01CA00E6"/>
    <w:lvl w:ilvl="0" w:tplc="0419000F">
      <w:start w:val="1"/>
      <w:numFmt w:val="decimal"/>
      <w:lvlText w:val="%1."/>
      <w:lvlJc w:val="left"/>
      <w:pPr>
        <w:ind w:left="360"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68887649"/>
    <w:multiLevelType w:val="hybridMultilevel"/>
    <w:tmpl w:val="26DE61FE"/>
    <w:lvl w:ilvl="0" w:tplc="47AC04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B806A34"/>
    <w:multiLevelType w:val="hybridMultilevel"/>
    <w:tmpl w:val="1686501A"/>
    <w:lvl w:ilvl="0" w:tplc="AD04DD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C097143"/>
    <w:multiLevelType w:val="hybridMultilevel"/>
    <w:tmpl w:val="DE6A4B00"/>
    <w:lvl w:ilvl="0" w:tplc="AD087C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08C722B"/>
    <w:multiLevelType w:val="hybridMultilevel"/>
    <w:tmpl w:val="69460298"/>
    <w:lvl w:ilvl="0" w:tplc="AF70CEAE">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2">
    <w:nsid w:val="76BF3D9D"/>
    <w:multiLevelType w:val="hybridMultilevel"/>
    <w:tmpl w:val="FF4E157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3">
    <w:nsid w:val="7CC3190C"/>
    <w:multiLevelType w:val="hybridMultilevel"/>
    <w:tmpl w:val="09D44734"/>
    <w:lvl w:ilvl="0" w:tplc="431857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9"/>
  </w:num>
  <w:num w:numId="2">
    <w:abstractNumId w:val="17"/>
  </w:num>
  <w:num w:numId="3">
    <w:abstractNumId w:val="21"/>
  </w:num>
  <w:num w:numId="4">
    <w:abstractNumId w:val="6"/>
  </w:num>
  <w:num w:numId="5">
    <w:abstractNumId w:val="10"/>
  </w:num>
  <w:num w:numId="6">
    <w:abstractNumId w:val="8"/>
  </w:num>
  <w:num w:numId="7">
    <w:abstractNumId w:val="23"/>
  </w:num>
  <w:num w:numId="8">
    <w:abstractNumId w:val="14"/>
  </w:num>
  <w:num w:numId="9">
    <w:abstractNumId w:val="9"/>
  </w:num>
  <w:num w:numId="10">
    <w:abstractNumId w:val="18"/>
  </w:num>
  <w:num w:numId="11">
    <w:abstractNumId w:val="4"/>
  </w:num>
  <w:num w:numId="12">
    <w:abstractNumId w:val="13"/>
  </w:num>
  <w:num w:numId="13">
    <w:abstractNumId w:val="1"/>
  </w:num>
  <w:num w:numId="14">
    <w:abstractNumId w:val="12"/>
  </w:num>
  <w:num w:numId="15">
    <w:abstractNumId w:val="7"/>
  </w:num>
  <w:num w:numId="16">
    <w:abstractNumId w:val="22"/>
  </w:num>
  <w:num w:numId="17">
    <w:abstractNumId w:val="16"/>
  </w:num>
  <w:num w:numId="18">
    <w:abstractNumId w:val="20"/>
  </w:num>
  <w:num w:numId="19">
    <w:abstractNumId w:val="11"/>
  </w:num>
  <w:num w:numId="20">
    <w:abstractNumId w:val="15"/>
  </w:num>
  <w:num w:numId="21">
    <w:abstractNumId w:val="2"/>
  </w:num>
  <w:num w:numId="22">
    <w:abstractNumId w:val="5"/>
  </w:num>
  <w:num w:numId="23">
    <w:abstractNumId w:val="3"/>
  </w:num>
  <w:num w:numId="24">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activeWritingStyle w:appName="MSWord" w:lang="ru-RU"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drawingGridHorizontalSpacing w:val="120"/>
  <w:drawingGridVerticalSpacing w:val="163"/>
  <w:displayHorizontalDrawingGridEvery w:val="0"/>
  <w:displayVerticalDrawingGridEvery w:val="2"/>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2"/>
  </w:compat>
  <w:rsids>
    <w:rsidRoot w:val="003D2A40"/>
    <w:rsid w:val="000010E3"/>
    <w:rsid w:val="00001500"/>
    <w:rsid w:val="00001564"/>
    <w:rsid w:val="000016C0"/>
    <w:rsid w:val="0000276C"/>
    <w:rsid w:val="00002AEA"/>
    <w:rsid w:val="000039B8"/>
    <w:rsid w:val="00003AB8"/>
    <w:rsid w:val="00003B76"/>
    <w:rsid w:val="00004147"/>
    <w:rsid w:val="000044C8"/>
    <w:rsid w:val="00004AFC"/>
    <w:rsid w:val="00005315"/>
    <w:rsid w:val="00005971"/>
    <w:rsid w:val="00005F59"/>
    <w:rsid w:val="0000623B"/>
    <w:rsid w:val="0000753D"/>
    <w:rsid w:val="0001059E"/>
    <w:rsid w:val="00011334"/>
    <w:rsid w:val="000114D2"/>
    <w:rsid w:val="00011948"/>
    <w:rsid w:val="000132CC"/>
    <w:rsid w:val="000135B6"/>
    <w:rsid w:val="00013709"/>
    <w:rsid w:val="00013CAD"/>
    <w:rsid w:val="000152FC"/>
    <w:rsid w:val="000155BC"/>
    <w:rsid w:val="00015672"/>
    <w:rsid w:val="00015C48"/>
    <w:rsid w:val="00015DEB"/>
    <w:rsid w:val="00016071"/>
    <w:rsid w:val="000162ED"/>
    <w:rsid w:val="0001647E"/>
    <w:rsid w:val="000173C6"/>
    <w:rsid w:val="00017AB4"/>
    <w:rsid w:val="00020963"/>
    <w:rsid w:val="00020A20"/>
    <w:rsid w:val="00020C68"/>
    <w:rsid w:val="00020CC7"/>
    <w:rsid w:val="00021180"/>
    <w:rsid w:val="00021383"/>
    <w:rsid w:val="00021B3D"/>
    <w:rsid w:val="00022C14"/>
    <w:rsid w:val="00022E43"/>
    <w:rsid w:val="00023BDA"/>
    <w:rsid w:val="000244A4"/>
    <w:rsid w:val="000249BC"/>
    <w:rsid w:val="00024A48"/>
    <w:rsid w:val="00025747"/>
    <w:rsid w:val="00025F63"/>
    <w:rsid w:val="000269B9"/>
    <w:rsid w:val="000315D8"/>
    <w:rsid w:val="00031A5A"/>
    <w:rsid w:val="00032697"/>
    <w:rsid w:val="0003284B"/>
    <w:rsid w:val="00032AC2"/>
    <w:rsid w:val="00032F15"/>
    <w:rsid w:val="00033153"/>
    <w:rsid w:val="0003315C"/>
    <w:rsid w:val="000342A4"/>
    <w:rsid w:val="000345D6"/>
    <w:rsid w:val="00034855"/>
    <w:rsid w:val="00034E48"/>
    <w:rsid w:val="00035003"/>
    <w:rsid w:val="0003573B"/>
    <w:rsid w:val="00035D3C"/>
    <w:rsid w:val="00036EF0"/>
    <w:rsid w:val="000377E6"/>
    <w:rsid w:val="00037B56"/>
    <w:rsid w:val="000401F8"/>
    <w:rsid w:val="0004085D"/>
    <w:rsid w:val="00040886"/>
    <w:rsid w:val="00040B7D"/>
    <w:rsid w:val="0004125B"/>
    <w:rsid w:val="0004157C"/>
    <w:rsid w:val="00041F3A"/>
    <w:rsid w:val="00042CBD"/>
    <w:rsid w:val="0004372A"/>
    <w:rsid w:val="0004419F"/>
    <w:rsid w:val="00044FA5"/>
    <w:rsid w:val="00045035"/>
    <w:rsid w:val="00045479"/>
    <w:rsid w:val="00045679"/>
    <w:rsid w:val="00045D14"/>
    <w:rsid w:val="000462C2"/>
    <w:rsid w:val="00046328"/>
    <w:rsid w:val="00046EE0"/>
    <w:rsid w:val="00047F53"/>
    <w:rsid w:val="00050213"/>
    <w:rsid w:val="00050436"/>
    <w:rsid w:val="00050512"/>
    <w:rsid w:val="000509F0"/>
    <w:rsid w:val="00050F3F"/>
    <w:rsid w:val="00051278"/>
    <w:rsid w:val="00051BA2"/>
    <w:rsid w:val="000524D9"/>
    <w:rsid w:val="000529C7"/>
    <w:rsid w:val="00052A6F"/>
    <w:rsid w:val="00054C77"/>
    <w:rsid w:val="00054D27"/>
    <w:rsid w:val="00054E40"/>
    <w:rsid w:val="000560CE"/>
    <w:rsid w:val="000569BF"/>
    <w:rsid w:val="00056DAA"/>
    <w:rsid w:val="00056F3B"/>
    <w:rsid w:val="000573DC"/>
    <w:rsid w:val="00060197"/>
    <w:rsid w:val="00060222"/>
    <w:rsid w:val="000606A3"/>
    <w:rsid w:val="0006215C"/>
    <w:rsid w:val="00062693"/>
    <w:rsid w:val="00062FB8"/>
    <w:rsid w:val="00062FC6"/>
    <w:rsid w:val="000634DB"/>
    <w:rsid w:val="0006487D"/>
    <w:rsid w:val="00065032"/>
    <w:rsid w:val="000651D5"/>
    <w:rsid w:val="00065A14"/>
    <w:rsid w:val="00065B8D"/>
    <w:rsid w:val="00066680"/>
    <w:rsid w:val="00066A21"/>
    <w:rsid w:val="00067850"/>
    <w:rsid w:val="00067C34"/>
    <w:rsid w:val="00067D5C"/>
    <w:rsid w:val="00070188"/>
    <w:rsid w:val="00070334"/>
    <w:rsid w:val="000705CB"/>
    <w:rsid w:val="000714A8"/>
    <w:rsid w:val="00071ABA"/>
    <w:rsid w:val="00071E1C"/>
    <w:rsid w:val="00072917"/>
    <w:rsid w:val="00072C73"/>
    <w:rsid w:val="00073624"/>
    <w:rsid w:val="000739FA"/>
    <w:rsid w:val="00074070"/>
    <w:rsid w:val="0007448F"/>
    <w:rsid w:val="000746AE"/>
    <w:rsid w:val="000753FD"/>
    <w:rsid w:val="0007575D"/>
    <w:rsid w:val="00075BB7"/>
    <w:rsid w:val="00076012"/>
    <w:rsid w:val="00076C47"/>
    <w:rsid w:val="00077267"/>
    <w:rsid w:val="0007736F"/>
    <w:rsid w:val="00080293"/>
    <w:rsid w:val="00080791"/>
    <w:rsid w:val="00080EE7"/>
    <w:rsid w:val="000810F6"/>
    <w:rsid w:val="000819F6"/>
    <w:rsid w:val="00081CB1"/>
    <w:rsid w:val="000834A1"/>
    <w:rsid w:val="000835D3"/>
    <w:rsid w:val="000836A3"/>
    <w:rsid w:val="000837E7"/>
    <w:rsid w:val="00083DC5"/>
    <w:rsid w:val="00083E5B"/>
    <w:rsid w:val="00084162"/>
    <w:rsid w:val="000850F2"/>
    <w:rsid w:val="0008579D"/>
    <w:rsid w:val="000857C3"/>
    <w:rsid w:val="00085C2D"/>
    <w:rsid w:val="00085C33"/>
    <w:rsid w:val="00086096"/>
    <w:rsid w:val="000869F7"/>
    <w:rsid w:val="000905E7"/>
    <w:rsid w:val="00090665"/>
    <w:rsid w:val="00091063"/>
    <w:rsid w:val="00091BA7"/>
    <w:rsid w:val="00091E7B"/>
    <w:rsid w:val="00092157"/>
    <w:rsid w:val="000927FC"/>
    <w:rsid w:val="0009298B"/>
    <w:rsid w:val="000932B2"/>
    <w:rsid w:val="00093AF1"/>
    <w:rsid w:val="00093D2F"/>
    <w:rsid w:val="0009434D"/>
    <w:rsid w:val="000944F6"/>
    <w:rsid w:val="00095325"/>
    <w:rsid w:val="00095865"/>
    <w:rsid w:val="000965C4"/>
    <w:rsid w:val="000967D1"/>
    <w:rsid w:val="000968FC"/>
    <w:rsid w:val="00096EE0"/>
    <w:rsid w:val="0009774E"/>
    <w:rsid w:val="000A043F"/>
    <w:rsid w:val="000A1DB7"/>
    <w:rsid w:val="000A1FCF"/>
    <w:rsid w:val="000A20B6"/>
    <w:rsid w:val="000A2548"/>
    <w:rsid w:val="000A363F"/>
    <w:rsid w:val="000A3654"/>
    <w:rsid w:val="000A381B"/>
    <w:rsid w:val="000A422F"/>
    <w:rsid w:val="000A4954"/>
    <w:rsid w:val="000A49B8"/>
    <w:rsid w:val="000A4FC5"/>
    <w:rsid w:val="000A55D0"/>
    <w:rsid w:val="000A5D32"/>
    <w:rsid w:val="000A6A01"/>
    <w:rsid w:val="000A6B0B"/>
    <w:rsid w:val="000A7223"/>
    <w:rsid w:val="000A7C4B"/>
    <w:rsid w:val="000B08F6"/>
    <w:rsid w:val="000B0D07"/>
    <w:rsid w:val="000B0E5D"/>
    <w:rsid w:val="000B0F24"/>
    <w:rsid w:val="000B1E86"/>
    <w:rsid w:val="000B2769"/>
    <w:rsid w:val="000B31E2"/>
    <w:rsid w:val="000B3689"/>
    <w:rsid w:val="000B3C03"/>
    <w:rsid w:val="000B44B4"/>
    <w:rsid w:val="000B453D"/>
    <w:rsid w:val="000B504B"/>
    <w:rsid w:val="000B54FD"/>
    <w:rsid w:val="000B59D4"/>
    <w:rsid w:val="000B61E3"/>
    <w:rsid w:val="000B6468"/>
    <w:rsid w:val="000B6473"/>
    <w:rsid w:val="000B692E"/>
    <w:rsid w:val="000B6BF7"/>
    <w:rsid w:val="000B6E6B"/>
    <w:rsid w:val="000B7B7F"/>
    <w:rsid w:val="000C04E0"/>
    <w:rsid w:val="000C0FB0"/>
    <w:rsid w:val="000C0FC7"/>
    <w:rsid w:val="000C1D61"/>
    <w:rsid w:val="000C1DFA"/>
    <w:rsid w:val="000C2043"/>
    <w:rsid w:val="000C2394"/>
    <w:rsid w:val="000C23D7"/>
    <w:rsid w:val="000C25A9"/>
    <w:rsid w:val="000C298D"/>
    <w:rsid w:val="000C2BC4"/>
    <w:rsid w:val="000C2C4C"/>
    <w:rsid w:val="000C31DD"/>
    <w:rsid w:val="000C36CE"/>
    <w:rsid w:val="000C3CB0"/>
    <w:rsid w:val="000C3D34"/>
    <w:rsid w:val="000C5AC2"/>
    <w:rsid w:val="000C5BF2"/>
    <w:rsid w:val="000C650D"/>
    <w:rsid w:val="000C7B46"/>
    <w:rsid w:val="000D0313"/>
    <w:rsid w:val="000D0939"/>
    <w:rsid w:val="000D1DDC"/>
    <w:rsid w:val="000D2BBB"/>
    <w:rsid w:val="000D2EBE"/>
    <w:rsid w:val="000D2F2F"/>
    <w:rsid w:val="000D3127"/>
    <w:rsid w:val="000D35E7"/>
    <w:rsid w:val="000D3682"/>
    <w:rsid w:val="000D3B7A"/>
    <w:rsid w:val="000D432D"/>
    <w:rsid w:val="000D464C"/>
    <w:rsid w:val="000D55BE"/>
    <w:rsid w:val="000D5A4A"/>
    <w:rsid w:val="000D69DB"/>
    <w:rsid w:val="000D6E3A"/>
    <w:rsid w:val="000D7041"/>
    <w:rsid w:val="000D7338"/>
    <w:rsid w:val="000D7F99"/>
    <w:rsid w:val="000E0B95"/>
    <w:rsid w:val="000E0D55"/>
    <w:rsid w:val="000E124F"/>
    <w:rsid w:val="000E201D"/>
    <w:rsid w:val="000E26C3"/>
    <w:rsid w:val="000E3466"/>
    <w:rsid w:val="000E3579"/>
    <w:rsid w:val="000E3585"/>
    <w:rsid w:val="000E3707"/>
    <w:rsid w:val="000E4C0E"/>
    <w:rsid w:val="000E53FF"/>
    <w:rsid w:val="000E56F8"/>
    <w:rsid w:val="000E5C05"/>
    <w:rsid w:val="000E6428"/>
    <w:rsid w:val="000E6AA7"/>
    <w:rsid w:val="000E70B4"/>
    <w:rsid w:val="000E7116"/>
    <w:rsid w:val="000F05F8"/>
    <w:rsid w:val="000F0999"/>
    <w:rsid w:val="000F10CD"/>
    <w:rsid w:val="000F18F0"/>
    <w:rsid w:val="000F19A6"/>
    <w:rsid w:val="000F2567"/>
    <w:rsid w:val="000F262F"/>
    <w:rsid w:val="000F2958"/>
    <w:rsid w:val="000F2A56"/>
    <w:rsid w:val="000F39C8"/>
    <w:rsid w:val="000F4006"/>
    <w:rsid w:val="000F466C"/>
    <w:rsid w:val="000F4D8E"/>
    <w:rsid w:val="000F4F5C"/>
    <w:rsid w:val="000F5240"/>
    <w:rsid w:val="000F5608"/>
    <w:rsid w:val="000F58AB"/>
    <w:rsid w:val="000F664E"/>
    <w:rsid w:val="000F7998"/>
    <w:rsid w:val="000F7CB0"/>
    <w:rsid w:val="0010035D"/>
    <w:rsid w:val="001003C0"/>
    <w:rsid w:val="001015CE"/>
    <w:rsid w:val="00101AC2"/>
    <w:rsid w:val="00101E6A"/>
    <w:rsid w:val="001025DD"/>
    <w:rsid w:val="001028B6"/>
    <w:rsid w:val="0010310F"/>
    <w:rsid w:val="00103568"/>
    <w:rsid w:val="0010420B"/>
    <w:rsid w:val="00104B48"/>
    <w:rsid w:val="00105174"/>
    <w:rsid w:val="0010559F"/>
    <w:rsid w:val="00105925"/>
    <w:rsid w:val="00105959"/>
    <w:rsid w:val="00105AFB"/>
    <w:rsid w:val="00105DD5"/>
    <w:rsid w:val="00106812"/>
    <w:rsid w:val="00106BFF"/>
    <w:rsid w:val="0010704F"/>
    <w:rsid w:val="001071CB"/>
    <w:rsid w:val="0010758F"/>
    <w:rsid w:val="00107770"/>
    <w:rsid w:val="00107862"/>
    <w:rsid w:val="00107B42"/>
    <w:rsid w:val="001102A9"/>
    <w:rsid w:val="00110C46"/>
    <w:rsid w:val="001112FF"/>
    <w:rsid w:val="001114AF"/>
    <w:rsid w:val="00111737"/>
    <w:rsid w:val="00111B66"/>
    <w:rsid w:val="00111FBB"/>
    <w:rsid w:val="00112EE3"/>
    <w:rsid w:val="00113F52"/>
    <w:rsid w:val="001142F3"/>
    <w:rsid w:val="001143E8"/>
    <w:rsid w:val="001143F9"/>
    <w:rsid w:val="0011569E"/>
    <w:rsid w:val="00115C42"/>
    <w:rsid w:val="0011617C"/>
    <w:rsid w:val="0011691C"/>
    <w:rsid w:val="001169A7"/>
    <w:rsid w:val="00116F61"/>
    <w:rsid w:val="001175A3"/>
    <w:rsid w:val="001175E9"/>
    <w:rsid w:val="00117BFA"/>
    <w:rsid w:val="00120B03"/>
    <w:rsid w:val="001218CD"/>
    <w:rsid w:val="001228E9"/>
    <w:rsid w:val="0012292B"/>
    <w:rsid w:val="00122F50"/>
    <w:rsid w:val="001237D0"/>
    <w:rsid w:val="00123DF5"/>
    <w:rsid w:val="00124D9D"/>
    <w:rsid w:val="00125310"/>
    <w:rsid w:val="001257DD"/>
    <w:rsid w:val="00125840"/>
    <w:rsid w:val="001259DD"/>
    <w:rsid w:val="00125CE9"/>
    <w:rsid w:val="001260B0"/>
    <w:rsid w:val="00126199"/>
    <w:rsid w:val="001261B8"/>
    <w:rsid w:val="0012795F"/>
    <w:rsid w:val="001279C1"/>
    <w:rsid w:val="00127DA4"/>
    <w:rsid w:val="001302FC"/>
    <w:rsid w:val="00130A71"/>
    <w:rsid w:val="00130D95"/>
    <w:rsid w:val="0013130C"/>
    <w:rsid w:val="00131540"/>
    <w:rsid w:val="00131E9D"/>
    <w:rsid w:val="001321BB"/>
    <w:rsid w:val="00132DEB"/>
    <w:rsid w:val="00133950"/>
    <w:rsid w:val="00133CAA"/>
    <w:rsid w:val="00133D62"/>
    <w:rsid w:val="00134719"/>
    <w:rsid w:val="0013479B"/>
    <w:rsid w:val="00134984"/>
    <w:rsid w:val="001355BC"/>
    <w:rsid w:val="00136495"/>
    <w:rsid w:val="00136526"/>
    <w:rsid w:val="00136AE9"/>
    <w:rsid w:val="001370C1"/>
    <w:rsid w:val="001371C3"/>
    <w:rsid w:val="00137E9E"/>
    <w:rsid w:val="00142054"/>
    <w:rsid w:val="0014279A"/>
    <w:rsid w:val="00142C0A"/>
    <w:rsid w:val="00143F4D"/>
    <w:rsid w:val="0014402F"/>
    <w:rsid w:val="00144541"/>
    <w:rsid w:val="00144A90"/>
    <w:rsid w:val="00144C9F"/>
    <w:rsid w:val="00146029"/>
    <w:rsid w:val="00146199"/>
    <w:rsid w:val="001466FD"/>
    <w:rsid w:val="00146CB6"/>
    <w:rsid w:val="00147CC1"/>
    <w:rsid w:val="0015171D"/>
    <w:rsid w:val="00151964"/>
    <w:rsid w:val="00151FC0"/>
    <w:rsid w:val="00152874"/>
    <w:rsid w:val="001532E8"/>
    <w:rsid w:val="00153ACD"/>
    <w:rsid w:val="0015456A"/>
    <w:rsid w:val="00154C9A"/>
    <w:rsid w:val="00155D92"/>
    <w:rsid w:val="00155D99"/>
    <w:rsid w:val="00155EDA"/>
    <w:rsid w:val="0015635F"/>
    <w:rsid w:val="00156807"/>
    <w:rsid w:val="00156AE3"/>
    <w:rsid w:val="00156EB6"/>
    <w:rsid w:val="00160D86"/>
    <w:rsid w:val="00160FE3"/>
    <w:rsid w:val="001611B8"/>
    <w:rsid w:val="00161F14"/>
    <w:rsid w:val="001629F6"/>
    <w:rsid w:val="00162E8B"/>
    <w:rsid w:val="00163144"/>
    <w:rsid w:val="00163329"/>
    <w:rsid w:val="00163D50"/>
    <w:rsid w:val="00163E6C"/>
    <w:rsid w:val="00164AC9"/>
    <w:rsid w:val="00165DA2"/>
    <w:rsid w:val="00166168"/>
    <w:rsid w:val="00166D33"/>
    <w:rsid w:val="00166F9E"/>
    <w:rsid w:val="001670DC"/>
    <w:rsid w:val="001673B8"/>
    <w:rsid w:val="0016756B"/>
    <w:rsid w:val="0016771B"/>
    <w:rsid w:val="001708F0"/>
    <w:rsid w:val="00170BD1"/>
    <w:rsid w:val="00171765"/>
    <w:rsid w:val="00171AC7"/>
    <w:rsid w:val="0017323A"/>
    <w:rsid w:val="00173C63"/>
    <w:rsid w:val="00174A1D"/>
    <w:rsid w:val="00174A60"/>
    <w:rsid w:val="0017533D"/>
    <w:rsid w:val="001753C6"/>
    <w:rsid w:val="001758D1"/>
    <w:rsid w:val="00175CD3"/>
    <w:rsid w:val="00175FC1"/>
    <w:rsid w:val="001760E7"/>
    <w:rsid w:val="0017615B"/>
    <w:rsid w:val="001764C6"/>
    <w:rsid w:val="00176DEA"/>
    <w:rsid w:val="00176E94"/>
    <w:rsid w:val="0017737E"/>
    <w:rsid w:val="0017769C"/>
    <w:rsid w:val="0017783E"/>
    <w:rsid w:val="00177963"/>
    <w:rsid w:val="00177D78"/>
    <w:rsid w:val="00177EC4"/>
    <w:rsid w:val="00177F45"/>
    <w:rsid w:val="0018010C"/>
    <w:rsid w:val="0018035D"/>
    <w:rsid w:val="00180596"/>
    <w:rsid w:val="00180BE4"/>
    <w:rsid w:val="00180FA4"/>
    <w:rsid w:val="00181D4A"/>
    <w:rsid w:val="0018217E"/>
    <w:rsid w:val="0018252C"/>
    <w:rsid w:val="00183508"/>
    <w:rsid w:val="00183FA5"/>
    <w:rsid w:val="00184332"/>
    <w:rsid w:val="00184EF0"/>
    <w:rsid w:val="0018502B"/>
    <w:rsid w:val="001854F6"/>
    <w:rsid w:val="001858EE"/>
    <w:rsid w:val="00185A7A"/>
    <w:rsid w:val="00185B16"/>
    <w:rsid w:val="00185CD4"/>
    <w:rsid w:val="00185FE6"/>
    <w:rsid w:val="001860E8"/>
    <w:rsid w:val="00186174"/>
    <w:rsid w:val="00186C6A"/>
    <w:rsid w:val="00186D24"/>
    <w:rsid w:val="00187164"/>
    <w:rsid w:val="00187962"/>
    <w:rsid w:val="001906D8"/>
    <w:rsid w:val="00190D3B"/>
    <w:rsid w:val="00191874"/>
    <w:rsid w:val="0019241E"/>
    <w:rsid w:val="00192A6F"/>
    <w:rsid w:val="00192CFE"/>
    <w:rsid w:val="00192DAB"/>
    <w:rsid w:val="00193279"/>
    <w:rsid w:val="00193476"/>
    <w:rsid w:val="00193DA6"/>
    <w:rsid w:val="00193F21"/>
    <w:rsid w:val="00193FA0"/>
    <w:rsid w:val="001941C6"/>
    <w:rsid w:val="0019431D"/>
    <w:rsid w:val="0019436E"/>
    <w:rsid w:val="001945B6"/>
    <w:rsid w:val="0019723A"/>
    <w:rsid w:val="001A0D2C"/>
    <w:rsid w:val="001A0E95"/>
    <w:rsid w:val="001A2347"/>
    <w:rsid w:val="001A2859"/>
    <w:rsid w:val="001A2A94"/>
    <w:rsid w:val="001A2AEE"/>
    <w:rsid w:val="001A2D7F"/>
    <w:rsid w:val="001A2EE5"/>
    <w:rsid w:val="001A358E"/>
    <w:rsid w:val="001A4298"/>
    <w:rsid w:val="001A4B36"/>
    <w:rsid w:val="001A5977"/>
    <w:rsid w:val="001A5B63"/>
    <w:rsid w:val="001A7120"/>
    <w:rsid w:val="001B057D"/>
    <w:rsid w:val="001B0C2D"/>
    <w:rsid w:val="001B1321"/>
    <w:rsid w:val="001B1467"/>
    <w:rsid w:val="001B1ED5"/>
    <w:rsid w:val="001B1EEC"/>
    <w:rsid w:val="001B1F87"/>
    <w:rsid w:val="001B238A"/>
    <w:rsid w:val="001B2462"/>
    <w:rsid w:val="001B28EF"/>
    <w:rsid w:val="001B2B03"/>
    <w:rsid w:val="001B3E6A"/>
    <w:rsid w:val="001B4450"/>
    <w:rsid w:val="001B4D36"/>
    <w:rsid w:val="001B50A6"/>
    <w:rsid w:val="001B51C3"/>
    <w:rsid w:val="001B5FE5"/>
    <w:rsid w:val="001B66AC"/>
    <w:rsid w:val="001B6C84"/>
    <w:rsid w:val="001B6F8D"/>
    <w:rsid w:val="001C03EA"/>
    <w:rsid w:val="001C0885"/>
    <w:rsid w:val="001C0C90"/>
    <w:rsid w:val="001C13B5"/>
    <w:rsid w:val="001C1509"/>
    <w:rsid w:val="001C2025"/>
    <w:rsid w:val="001C219F"/>
    <w:rsid w:val="001C235A"/>
    <w:rsid w:val="001C274B"/>
    <w:rsid w:val="001C28D9"/>
    <w:rsid w:val="001C2E77"/>
    <w:rsid w:val="001C3733"/>
    <w:rsid w:val="001C3751"/>
    <w:rsid w:val="001C3E3F"/>
    <w:rsid w:val="001C478E"/>
    <w:rsid w:val="001C4871"/>
    <w:rsid w:val="001C48D3"/>
    <w:rsid w:val="001C4AC5"/>
    <w:rsid w:val="001C5108"/>
    <w:rsid w:val="001C52B0"/>
    <w:rsid w:val="001C5907"/>
    <w:rsid w:val="001C6BDC"/>
    <w:rsid w:val="001C6ECC"/>
    <w:rsid w:val="001C70F7"/>
    <w:rsid w:val="001C7F4D"/>
    <w:rsid w:val="001D0255"/>
    <w:rsid w:val="001D0B4C"/>
    <w:rsid w:val="001D1A18"/>
    <w:rsid w:val="001D1DA3"/>
    <w:rsid w:val="001D2035"/>
    <w:rsid w:val="001D22B3"/>
    <w:rsid w:val="001D277B"/>
    <w:rsid w:val="001D2A79"/>
    <w:rsid w:val="001D2D34"/>
    <w:rsid w:val="001D2F89"/>
    <w:rsid w:val="001D357E"/>
    <w:rsid w:val="001D38EE"/>
    <w:rsid w:val="001D3F56"/>
    <w:rsid w:val="001D4FDC"/>
    <w:rsid w:val="001D517C"/>
    <w:rsid w:val="001D5D79"/>
    <w:rsid w:val="001D67EF"/>
    <w:rsid w:val="001D68FB"/>
    <w:rsid w:val="001D6FF2"/>
    <w:rsid w:val="001D7945"/>
    <w:rsid w:val="001D7BB0"/>
    <w:rsid w:val="001E04B8"/>
    <w:rsid w:val="001E091D"/>
    <w:rsid w:val="001E09B8"/>
    <w:rsid w:val="001E0BA4"/>
    <w:rsid w:val="001E15A5"/>
    <w:rsid w:val="001E1B29"/>
    <w:rsid w:val="001E1B44"/>
    <w:rsid w:val="001E269E"/>
    <w:rsid w:val="001E282C"/>
    <w:rsid w:val="001E2925"/>
    <w:rsid w:val="001E2C69"/>
    <w:rsid w:val="001E3527"/>
    <w:rsid w:val="001E3A25"/>
    <w:rsid w:val="001E3B04"/>
    <w:rsid w:val="001E3E0E"/>
    <w:rsid w:val="001E3EE7"/>
    <w:rsid w:val="001E46AF"/>
    <w:rsid w:val="001E49BB"/>
    <w:rsid w:val="001E5A3D"/>
    <w:rsid w:val="001E5C73"/>
    <w:rsid w:val="001E5CA3"/>
    <w:rsid w:val="001E6055"/>
    <w:rsid w:val="001E6234"/>
    <w:rsid w:val="001E62DB"/>
    <w:rsid w:val="001E6548"/>
    <w:rsid w:val="001E6D1A"/>
    <w:rsid w:val="001E7E7A"/>
    <w:rsid w:val="001F0AED"/>
    <w:rsid w:val="001F0F5E"/>
    <w:rsid w:val="001F1983"/>
    <w:rsid w:val="001F1C75"/>
    <w:rsid w:val="001F24BB"/>
    <w:rsid w:val="001F3236"/>
    <w:rsid w:val="001F32A9"/>
    <w:rsid w:val="001F33E5"/>
    <w:rsid w:val="001F3CA3"/>
    <w:rsid w:val="001F4738"/>
    <w:rsid w:val="001F4FCD"/>
    <w:rsid w:val="001F5195"/>
    <w:rsid w:val="001F5293"/>
    <w:rsid w:val="001F58CA"/>
    <w:rsid w:val="001F6C81"/>
    <w:rsid w:val="002003B1"/>
    <w:rsid w:val="002008E9"/>
    <w:rsid w:val="00200C88"/>
    <w:rsid w:val="00201885"/>
    <w:rsid w:val="0020236C"/>
    <w:rsid w:val="0020412A"/>
    <w:rsid w:val="002049ED"/>
    <w:rsid w:val="00205186"/>
    <w:rsid w:val="00205BB8"/>
    <w:rsid w:val="00206233"/>
    <w:rsid w:val="00206926"/>
    <w:rsid w:val="00206A0A"/>
    <w:rsid w:val="00206C99"/>
    <w:rsid w:val="002070AE"/>
    <w:rsid w:val="00207A2D"/>
    <w:rsid w:val="00210754"/>
    <w:rsid w:val="00210C40"/>
    <w:rsid w:val="00210D72"/>
    <w:rsid w:val="00210FCE"/>
    <w:rsid w:val="0021108B"/>
    <w:rsid w:val="0021256B"/>
    <w:rsid w:val="00212EFD"/>
    <w:rsid w:val="0021308A"/>
    <w:rsid w:val="002131FB"/>
    <w:rsid w:val="00213C5C"/>
    <w:rsid w:val="00214217"/>
    <w:rsid w:val="0021487D"/>
    <w:rsid w:val="00214D2F"/>
    <w:rsid w:val="002151F5"/>
    <w:rsid w:val="00215209"/>
    <w:rsid w:val="00215746"/>
    <w:rsid w:val="00215BC8"/>
    <w:rsid w:val="00216817"/>
    <w:rsid w:val="00216F3D"/>
    <w:rsid w:val="00217123"/>
    <w:rsid w:val="00217352"/>
    <w:rsid w:val="002214DB"/>
    <w:rsid w:val="0022164C"/>
    <w:rsid w:val="00221767"/>
    <w:rsid w:val="00222968"/>
    <w:rsid w:val="00222B42"/>
    <w:rsid w:val="00222F66"/>
    <w:rsid w:val="00223AB5"/>
    <w:rsid w:val="00223B62"/>
    <w:rsid w:val="00223B87"/>
    <w:rsid w:val="0022443D"/>
    <w:rsid w:val="0022531B"/>
    <w:rsid w:val="00225434"/>
    <w:rsid w:val="002256A2"/>
    <w:rsid w:val="00225C2F"/>
    <w:rsid w:val="002264B5"/>
    <w:rsid w:val="002264C8"/>
    <w:rsid w:val="0022763D"/>
    <w:rsid w:val="00227FF1"/>
    <w:rsid w:val="002301BA"/>
    <w:rsid w:val="00230A3E"/>
    <w:rsid w:val="00231108"/>
    <w:rsid w:val="00232441"/>
    <w:rsid w:val="00232577"/>
    <w:rsid w:val="0023260B"/>
    <w:rsid w:val="00233427"/>
    <w:rsid w:val="0023350D"/>
    <w:rsid w:val="00233855"/>
    <w:rsid w:val="00233A39"/>
    <w:rsid w:val="00233EBB"/>
    <w:rsid w:val="00233FFD"/>
    <w:rsid w:val="00234062"/>
    <w:rsid w:val="00234567"/>
    <w:rsid w:val="002347C2"/>
    <w:rsid w:val="0023510A"/>
    <w:rsid w:val="00235AC8"/>
    <w:rsid w:val="00235B03"/>
    <w:rsid w:val="00235D0B"/>
    <w:rsid w:val="00235D5C"/>
    <w:rsid w:val="0023667A"/>
    <w:rsid w:val="00236BF6"/>
    <w:rsid w:val="00237201"/>
    <w:rsid w:val="002374AF"/>
    <w:rsid w:val="002376FD"/>
    <w:rsid w:val="00237BE9"/>
    <w:rsid w:val="002400B0"/>
    <w:rsid w:val="002401C9"/>
    <w:rsid w:val="002406A1"/>
    <w:rsid w:val="002408B2"/>
    <w:rsid w:val="00240DE6"/>
    <w:rsid w:val="00241A52"/>
    <w:rsid w:val="00242478"/>
    <w:rsid w:val="00242CAA"/>
    <w:rsid w:val="00242DC4"/>
    <w:rsid w:val="00243DE5"/>
    <w:rsid w:val="00243F9D"/>
    <w:rsid w:val="002444E4"/>
    <w:rsid w:val="002445BE"/>
    <w:rsid w:val="0024630E"/>
    <w:rsid w:val="00247936"/>
    <w:rsid w:val="002479DC"/>
    <w:rsid w:val="00247FC0"/>
    <w:rsid w:val="00250489"/>
    <w:rsid w:val="00250597"/>
    <w:rsid w:val="002507E0"/>
    <w:rsid w:val="00250970"/>
    <w:rsid w:val="00250A0A"/>
    <w:rsid w:val="0025147E"/>
    <w:rsid w:val="002517D3"/>
    <w:rsid w:val="002517F9"/>
    <w:rsid w:val="00252112"/>
    <w:rsid w:val="002524A5"/>
    <w:rsid w:val="002528C3"/>
    <w:rsid w:val="00252BF0"/>
    <w:rsid w:val="002537EC"/>
    <w:rsid w:val="00253C67"/>
    <w:rsid w:val="00253D48"/>
    <w:rsid w:val="00253F07"/>
    <w:rsid w:val="002542C2"/>
    <w:rsid w:val="00255538"/>
    <w:rsid w:val="00255AE0"/>
    <w:rsid w:val="00255CC5"/>
    <w:rsid w:val="00255CEA"/>
    <w:rsid w:val="00256431"/>
    <w:rsid w:val="00256901"/>
    <w:rsid w:val="00256EE9"/>
    <w:rsid w:val="00256F32"/>
    <w:rsid w:val="0025754D"/>
    <w:rsid w:val="00257C2A"/>
    <w:rsid w:val="002601E4"/>
    <w:rsid w:val="002605A9"/>
    <w:rsid w:val="0026074B"/>
    <w:rsid w:val="002610E1"/>
    <w:rsid w:val="002613D6"/>
    <w:rsid w:val="0026155F"/>
    <w:rsid w:val="00261608"/>
    <w:rsid w:val="0026187C"/>
    <w:rsid w:val="002618DF"/>
    <w:rsid w:val="00261A03"/>
    <w:rsid w:val="00261A71"/>
    <w:rsid w:val="00261B57"/>
    <w:rsid w:val="00261FC3"/>
    <w:rsid w:val="00262275"/>
    <w:rsid w:val="00262337"/>
    <w:rsid w:val="0026296F"/>
    <w:rsid w:val="00264B2D"/>
    <w:rsid w:val="00264BFB"/>
    <w:rsid w:val="00265540"/>
    <w:rsid w:val="00265636"/>
    <w:rsid w:val="00265719"/>
    <w:rsid w:val="00265991"/>
    <w:rsid w:val="00265EB4"/>
    <w:rsid w:val="002663B9"/>
    <w:rsid w:val="0026655B"/>
    <w:rsid w:val="00266C51"/>
    <w:rsid w:val="00267075"/>
    <w:rsid w:val="0026753B"/>
    <w:rsid w:val="00267691"/>
    <w:rsid w:val="002676E4"/>
    <w:rsid w:val="00270DC9"/>
    <w:rsid w:val="00271311"/>
    <w:rsid w:val="00271C5D"/>
    <w:rsid w:val="00271C61"/>
    <w:rsid w:val="00271D54"/>
    <w:rsid w:val="002722F4"/>
    <w:rsid w:val="002723D1"/>
    <w:rsid w:val="002727FC"/>
    <w:rsid w:val="00272AA5"/>
    <w:rsid w:val="002733EC"/>
    <w:rsid w:val="00273428"/>
    <w:rsid w:val="00273663"/>
    <w:rsid w:val="00273D77"/>
    <w:rsid w:val="00273E30"/>
    <w:rsid w:val="002747EB"/>
    <w:rsid w:val="00274F2C"/>
    <w:rsid w:val="00275364"/>
    <w:rsid w:val="00275850"/>
    <w:rsid w:val="002759BC"/>
    <w:rsid w:val="002763FC"/>
    <w:rsid w:val="0027645C"/>
    <w:rsid w:val="002764BC"/>
    <w:rsid w:val="00276BCF"/>
    <w:rsid w:val="00276D2F"/>
    <w:rsid w:val="00276E5B"/>
    <w:rsid w:val="00276EC7"/>
    <w:rsid w:val="00276EF8"/>
    <w:rsid w:val="00277186"/>
    <w:rsid w:val="00277359"/>
    <w:rsid w:val="0027737E"/>
    <w:rsid w:val="00280689"/>
    <w:rsid w:val="00280CF8"/>
    <w:rsid w:val="00280D1A"/>
    <w:rsid w:val="002812CF"/>
    <w:rsid w:val="00282597"/>
    <w:rsid w:val="00282738"/>
    <w:rsid w:val="00282E75"/>
    <w:rsid w:val="00283012"/>
    <w:rsid w:val="0028358B"/>
    <w:rsid w:val="00283622"/>
    <w:rsid w:val="00283DAA"/>
    <w:rsid w:val="002841FD"/>
    <w:rsid w:val="0028427F"/>
    <w:rsid w:val="00284576"/>
    <w:rsid w:val="002848DB"/>
    <w:rsid w:val="00285994"/>
    <w:rsid w:val="00285C10"/>
    <w:rsid w:val="00285C67"/>
    <w:rsid w:val="002864C3"/>
    <w:rsid w:val="00287905"/>
    <w:rsid w:val="00287EBB"/>
    <w:rsid w:val="0029007B"/>
    <w:rsid w:val="00290F8A"/>
    <w:rsid w:val="00291F8F"/>
    <w:rsid w:val="002924EE"/>
    <w:rsid w:val="002928F9"/>
    <w:rsid w:val="00292D88"/>
    <w:rsid w:val="00293042"/>
    <w:rsid w:val="0029361D"/>
    <w:rsid w:val="00293E82"/>
    <w:rsid w:val="00293EF2"/>
    <w:rsid w:val="00293FB0"/>
    <w:rsid w:val="00294004"/>
    <w:rsid w:val="00294659"/>
    <w:rsid w:val="00295503"/>
    <w:rsid w:val="00295734"/>
    <w:rsid w:val="00295846"/>
    <w:rsid w:val="0029590E"/>
    <w:rsid w:val="0029637A"/>
    <w:rsid w:val="00296929"/>
    <w:rsid w:val="00296965"/>
    <w:rsid w:val="00297082"/>
    <w:rsid w:val="00297317"/>
    <w:rsid w:val="0029732A"/>
    <w:rsid w:val="002976A5"/>
    <w:rsid w:val="00297817"/>
    <w:rsid w:val="00297E1D"/>
    <w:rsid w:val="002A0111"/>
    <w:rsid w:val="002A089F"/>
    <w:rsid w:val="002A109F"/>
    <w:rsid w:val="002A1253"/>
    <w:rsid w:val="002A134E"/>
    <w:rsid w:val="002A14C8"/>
    <w:rsid w:val="002A1698"/>
    <w:rsid w:val="002A1EE2"/>
    <w:rsid w:val="002A22E8"/>
    <w:rsid w:val="002A2C9E"/>
    <w:rsid w:val="002A2E97"/>
    <w:rsid w:val="002A315A"/>
    <w:rsid w:val="002A3646"/>
    <w:rsid w:val="002A36A6"/>
    <w:rsid w:val="002A3803"/>
    <w:rsid w:val="002A40A4"/>
    <w:rsid w:val="002A4584"/>
    <w:rsid w:val="002A4D98"/>
    <w:rsid w:val="002A5290"/>
    <w:rsid w:val="002A5471"/>
    <w:rsid w:val="002A554C"/>
    <w:rsid w:val="002A5769"/>
    <w:rsid w:val="002A5E21"/>
    <w:rsid w:val="002A5E87"/>
    <w:rsid w:val="002A64F7"/>
    <w:rsid w:val="002A6732"/>
    <w:rsid w:val="002A6898"/>
    <w:rsid w:val="002A7334"/>
    <w:rsid w:val="002B0007"/>
    <w:rsid w:val="002B0170"/>
    <w:rsid w:val="002B09E6"/>
    <w:rsid w:val="002B1332"/>
    <w:rsid w:val="002B2065"/>
    <w:rsid w:val="002B2271"/>
    <w:rsid w:val="002B265A"/>
    <w:rsid w:val="002B2C1D"/>
    <w:rsid w:val="002B2D35"/>
    <w:rsid w:val="002B2DE6"/>
    <w:rsid w:val="002B3299"/>
    <w:rsid w:val="002B3E66"/>
    <w:rsid w:val="002B3FDD"/>
    <w:rsid w:val="002B403D"/>
    <w:rsid w:val="002B4BBC"/>
    <w:rsid w:val="002B4FB3"/>
    <w:rsid w:val="002B5402"/>
    <w:rsid w:val="002B550F"/>
    <w:rsid w:val="002B5CA8"/>
    <w:rsid w:val="002B5FFE"/>
    <w:rsid w:val="002B6BD8"/>
    <w:rsid w:val="002B6F47"/>
    <w:rsid w:val="002C043C"/>
    <w:rsid w:val="002C0921"/>
    <w:rsid w:val="002C11D1"/>
    <w:rsid w:val="002C1309"/>
    <w:rsid w:val="002C2132"/>
    <w:rsid w:val="002C2193"/>
    <w:rsid w:val="002C2257"/>
    <w:rsid w:val="002C297E"/>
    <w:rsid w:val="002C3131"/>
    <w:rsid w:val="002C3639"/>
    <w:rsid w:val="002C3A44"/>
    <w:rsid w:val="002C3B76"/>
    <w:rsid w:val="002C3FB0"/>
    <w:rsid w:val="002C4210"/>
    <w:rsid w:val="002C4820"/>
    <w:rsid w:val="002C4AA8"/>
    <w:rsid w:val="002C52A1"/>
    <w:rsid w:val="002C56AD"/>
    <w:rsid w:val="002C5AAA"/>
    <w:rsid w:val="002C6A95"/>
    <w:rsid w:val="002C77A1"/>
    <w:rsid w:val="002C7EE8"/>
    <w:rsid w:val="002C7F3E"/>
    <w:rsid w:val="002D06C6"/>
    <w:rsid w:val="002D07F6"/>
    <w:rsid w:val="002D0A78"/>
    <w:rsid w:val="002D10CC"/>
    <w:rsid w:val="002D1AB2"/>
    <w:rsid w:val="002D278B"/>
    <w:rsid w:val="002D330F"/>
    <w:rsid w:val="002D3719"/>
    <w:rsid w:val="002D45E0"/>
    <w:rsid w:val="002D507A"/>
    <w:rsid w:val="002D5747"/>
    <w:rsid w:val="002D5AE8"/>
    <w:rsid w:val="002D6637"/>
    <w:rsid w:val="002D6746"/>
    <w:rsid w:val="002D7336"/>
    <w:rsid w:val="002D7D13"/>
    <w:rsid w:val="002E0409"/>
    <w:rsid w:val="002E0672"/>
    <w:rsid w:val="002E1624"/>
    <w:rsid w:val="002E1941"/>
    <w:rsid w:val="002E24B2"/>
    <w:rsid w:val="002E2A0D"/>
    <w:rsid w:val="002E2E33"/>
    <w:rsid w:val="002E323A"/>
    <w:rsid w:val="002E40F4"/>
    <w:rsid w:val="002E4621"/>
    <w:rsid w:val="002E64AA"/>
    <w:rsid w:val="002E6C39"/>
    <w:rsid w:val="002E6EA6"/>
    <w:rsid w:val="002E6F14"/>
    <w:rsid w:val="002E6FA7"/>
    <w:rsid w:val="002E73B5"/>
    <w:rsid w:val="002E73D5"/>
    <w:rsid w:val="002E770D"/>
    <w:rsid w:val="002E7874"/>
    <w:rsid w:val="002E7977"/>
    <w:rsid w:val="002E7CF0"/>
    <w:rsid w:val="002E7DBC"/>
    <w:rsid w:val="002E7E05"/>
    <w:rsid w:val="002E7E2E"/>
    <w:rsid w:val="002E7F2B"/>
    <w:rsid w:val="002F0B6A"/>
    <w:rsid w:val="002F0E81"/>
    <w:rsid w:val="002F0EED"/>
    <w:rsid w:val="002F1128"/>
    <w:rsid w:val="002F1536"/>
    <w:rsid w:val="002F1AA2"/>
    <w:rsid w:val="002F32AC"/>
    <w:rsid w:val="002F3304"/>
    <w:rsid w:val="002F3CF0"/>
    <w:rsid w:val="002F433A"/>
    <w:rsid w:val="002F4426"/>
    <w:rsid w:val="002F4DFE"/>
    <w:rsid w:val="002F554F"/>
    <w:rsid w:val="002F5B0A"/>
    <w:rsid w:val="002F5C14"/>
    <w:rsid w:val="002F683D"/>
    <w:rsid w:val="002F7039"/>
    <w:rsid w:val="002F77F9"/>
    <w:rsid w:val="002F7D3C"/>
    <w:rsid w:val="003003BC"/>
    <w:rsid w:val="0030075A"/>
    <w:rsid w:val="0030082F"/>
    <w:rsid w:val="00300877"/>
    <w:rsid w:val="00300C5F"/>
    <w:rsid w:val="00300CCC"/>
    <w:rsid w:val="00301536"/>
    <w:rsid w:val="00301EE8"/>
    <w:rsid w:val="003021AA"/>
    <w:rsid w:val="0030256C"/>
    <w:rsid w:val="00302878"/>
    <w:rsid w:val="003030D9"/>
    <w:rsid w:val="00303A94"/>
    <w:rsid w:val="00303D37"/>
    <w:rsid w:val="00303EDB"/>
    <w:rsid w:val="00304211"/>
    <w:rsid w:val="0030457A"/>
    <w:rsid w:val="00304939"/>
    <w:rsid w:val="00305633"/>
    <w:rsid w:val="00305794"/>
    <w:rsid w:val="00305E84"/>
    <w:rsid w:val="00306952"/>
    <w:rsid w:val="00306C43"/>
    <w:rsid w:val="003075CC"/>
    <w:rsid w:val="00307DE7"/>
    <w:rsid w:val="00307F28"/>
    <w:rsid w:val="0031014E"/>
    <w:rsid w:val="0031059F"/>
    <w:rsid w:val="003108FF"/>
    <w:rsid w:val="00310BEC"/>
    <w:rsid w:val="00311050"/>
    <w:rsid w:val="00311512"/>
    <w:rsid w:val="00311626"/>
    <w:rsid w:val="003117D0"/>
    <w:rsid w:val="003119B2"/>
    <w:rsid w:val="00311A60"/>
    <w:rsid w:val="003124E9"/>
    <w:rsid w:val="00312B9A"/>
    <w:rsid w:val="003137CF"/>
    <w:rsid w:val="00313FB9"/>
    <w:rsid w:val="00314AC5"/>
    <w:rsid w:val="00315910"/>
    <w:rsid w:val="00316297"/>
    <w:rsid w:val="00316317"/>
    <w:rsid w:val="00316AC2"/>
    <w:rsid w:val="0032046D"/>
    <w:rsid w:val="00320513"/>
    <w:rsid w:val="00320945"/>
    <w:rsid w:val="00320DB2"/>
    <w:rsid w:val="003210C3"/>
    <w:rsid w:val="00321912"/>
    <w:rsid w:val="0032193C"/>
    <w:rsid w:val="00321A10"/>
    <w:rsid w:val="003221FB"/>
    <w:rsid w:val="00322965"/>
    <w:rsid w:val="00322F5C"/>
    <w:rsid w:val="003232CF"/>
    <w:rsid w:val="003240B3"/>
    <w:rsid w:val="003245F9"/>
    <w:rsid w:val="003247A9"/>
    <w:rsid w:val="00324B94"/>
    <w:rsid w:val="00324C59"/>
    <w:rsid w:val="00325093"/>
    <w:rsid w:val="00325346"/>
    <w:rsid w:val="003253CE"/>
    <w:rsid w:val="0032598B"/>
    <w:rsid w:val="00325E53"/>
    <w:rsid w:val="0032604D"/>
    <w:rsid w:val="003260FE"/>
    <w:rsid w:val="003263CC"/>
    <w:rsid w:val="00326B5D"/>
    <w:rsid w:val="00326C68"/>
    <w:rsid w:val="00326E73"/>
    <w:rsid w:val="0032701B"/>
    <w:rsid w:val="00327701"/>
    <w:rsid w:val="0032777C"/>
    <w:rsid w:val="00330239"/>
    <w:rsid w:val="00331278"/>
    <w:rsid w:val="0033190B"/>
    <w:rsid w:val="00331948"/>
    <w:rsid w:val="00331C86"/>
    <w:rsid w:val="00331FDE"/>
    <w:rsid w:val="0033216D"/>
    <w:rsid w:val="003324B8"/>
    <w:rsid w:val="0033325B"/>
    <w:rsid w:val="003334AD"/>
    <w:rsid w:val="0033357E"/>
    <w:rsid w:val="003338D9"/>
    <w:rsid w:val="003339CA"/>
    <w:rsid w:val="003340B4"/>
    <w:rsid w:val="0033414E"/>
    <w:rsid w:val="003341A8"/>
    <w:rsid w:val="00334659"/>
    <w:rsid w:val="00334B86"/>
    <w:rsid w:val="00335249"/>
    <w:rsid w:val="0033542F"/>
    <w:rsid w:val="00335BF5"/>
    <w:rsid w:val="00335D60"/>
    <w:rsid w:val="003361AA"/>
    <w:rsid w:val="003376DB"/>
    <w:rsid w:val="00337C68"/>
    <w:rsid w:val="003403F3"/>
    <w:rsid w:val="00340602"/>
    <w:rsid w:val="00340ADA"/>
    <w:rsid w:val="00340D37"/>
    <w:rsid w:val="0034121D"/>
    <w:rsid w:val="0034181C"/>
    <w:rsid w:val="00341B4A"/>
    <w:rsid w:val="00342216"/>
    <w:rsid w:val="00342BA9"/>
    <w:rsid w:val="00342D8D"/>
    <w:rsid w:val="00343E32"/>
    <w:rsid w:val="00344CAB"/>
    <w:rsid w:val="00345983"/>
    <w:rsid w:val="00345CF7"/>
    <w:rsid w:val="003465FB"/>
    <w:rsid w:val="00347DA8"/>
    <w:rsid w:val="00350114"/>
    <w:rsid w:val="003506E8"/>
    <w:rsid w:val="00350AC6"/>
    <w:rsid w:val="003513BF"/>
    <w:rsid w:val="00351988"/>
    <w:rsid w:val="00351DC3"/>
    <w:rsid w:val="00351FB7"/>
    <w:rsid w:val="0035236D"/>
    <w:rsid w:val="003527B0"/>
    <w:rsid w:val="00352999"/>
    <w:rsid w:val="00353EBF"/>
    <w:rsid w:val="003544A4"/>
    <w:rsid w:val="003544F7"/>
    <w:rsid w:val="00354700"/>
    <w:rsid w:val="00354BE4"/>
    <w:rsid w:val="00354E87"/>
    <w:rsid w:val="003552B6"/>
    <w:rsid w:val="00356314"/>
    <w:rsid w:val="003564F3"/>
    <w:rsid w:val="0035657D"/>
    <w:rsid w:val="0035718F"/>
    <w:rsid w:val="00360942"/>
    <w:rsid w:val="00361ED4"/>
    <w:rsid w:val="00362110"/>
    <w:rsid w:val="0036254C"/>
    <w:rsid w:val="00362593"/>
    <w:rsid w:val="0036282B"/>
    <w:rsid w:val="00362BEC"/>
    <w:rsid w:val="0036366D"/>
    <w:rsid w:val="00363712"/>
    <w:rsid w:val="00363A16"/>
    <w:rsid w:val="00363D86"/>
    <w:rsid w:val="003647F4"/>
    <w:rsid w:val="0036494B"/>
    <w:rsid w:val="00365FF2"/>
    <w:rsid w:val="0036653F"/>
    <w:rsid w:val="003665C7"/>
    <w:rsid w:val="00366D48"/>
    <w:rsid w:val="003673B6"/>
    <w:rsid w:val="0036797B"/>
    <w:rsid w:val="003703EC"/>
    <w:rsid w:val="00370431"/>
    <w:rsid w:val="00373056"/>
    <w:rsid w:val="00374C0C"/>
    <w:rsid w:val="003752E5"/>
    <w:rsid w:val="00375647"/>
    <w:rsid w:val="003759CE"/>
    <w:rsid w:val="00375E37"/>
    <w:rsid w:val="00376197"/>
    <w:rsid w:val="0037619A"/>
    <w:rsid w:val="00376466"/>
    <w:rsid w:val="00377F74"/>
    <w:rsid w:val="0038010B"/>
    <w:rsid w:val="00380409"/>
    <w:rsid w:val="0038080C"/>
    <w:rsid w:val="0038089D"/>
    <w:rsid w:val="00380E2B"/>
    <w:rsid w:val="00380F36"/>
    <w:rsid w:val="00380FD2"/>
    <w:rsid w:val="003810E6"/>
    <w:rsid w:val="0038171F"/>
    <w:rsid w:val="00382441"/>
    <w:rsid w:val="00384BE3"/>
    <w:rsid w:val="00384D9B"/>
    <w:rsid w:val="00385353"/>
    <w:rsid w:val="00385A83"/>
    <w:rsid w:val="00386080"/>
    <w:rsid w:val="0038660A"/>
    <w:rsid w:val="00386743"/>
    <w:rsid w:val="00386B24"/>
    <w:rsid w:val="00386E7D"/>
    <w:rsid w:val="00387637"/>
    <w:rsid w:val="00387F80"/>
    <w:rsid w:val="00390268"/>
    <w:rsid w:val="00390A43"/>
    <w:rsid w:val="003916F4"/>
    <w:rsid w:val="003926D0"/>
    <w:rsid w:val="003926DC"/>
    <w:rsid w:val="00392F8F"/>
    <w:rsid w:val="003931DA"/>
    <w:rsid w:val="0039365B"/>
    <w:rsid w:val="00393F0F"/>
    <w:rsid w:val="00394091"/>
    <w:rsid w:val="00394106"/>
    <w:rsid w:val="003941B3"/>
    <w:rsid w:val="003941FE"/>
    <w:rsid w:val="00394A58"/>
    <w:rsid w:val="003976B8"/>
    <w:rsid w:val="00397B2B"/>
    <w:rsid w:val="003A06F0"/>
    <w:rsid w:val="003A0963"/>
    <w:rsid w:val="003A16CD"/>
    <w:rsid w:val="003A20F8"/>
    <w:rsid w:val="003A2612"/>
    <w:rsid w:val="003A29F1"/>
    <w:rsid w:val="003A2D0E"/>
    <w:rsid w:val="003A2D46"/>
    <w:rsid w:val="003A2EFF"/>
    <w:rsid w:val="003A306F"/>
    <w:rsid w:val="003A3559"/>
    <w:rsid w:val="003A3596"/>
    <w:rsid w:val="003A37EF"/>
    <w:rsid w:val="003A3B05"/>
    <w:rsid w:val="003A44C8"/>
    <w:rsid w:val="003A549F"/>
    <w:rsid w:val="003A55EE"/>
    <w:rsid w:val="003A5FC1"/>
    <w:rsid w:val="003A65B9"/>
    <w:rsid w:val="003A7923"/>
    <w:rsid w:val="003A7E5D"/>
    <w:rsid w:val="003B00D8"/>
    <w:rsid w:val="003B00FE"/>
    <w:rsid w:val="003B0D6B"/>
    <w:rsid w:val="003B1650"/>
    <w:rsid w:val="003B16BB"/>
    <w:rsid w:val="003B1F8E"/>
    <w:rsid w:val="003B225B"/>
    <w:rsid w:val="003B261D"/>
    <w:rsid w:val="003B2D31"/>
    <w:rsid w:val="003B30B6"/>
    <w:rsid w:val="003B368B"/>
    <w:rsid w:val="003B3863"/>
    <w:rsid w:val="003B68F7"/>
    <w:rsid w:val="003B6DB1"/>
    <w:rsid w:val="003B71A1"/>
    <w:rsid w:val="003B73E3"/>
    <w:rsid w:val="003C1C38"/>
    <w:rsid w:val="003C244F"/>
    <w:rsid w:val="003C2707"/>
    <w:rsid w:val="003C3050"/>
    <w:rsid w:val="003C38B2"/>
    <w:rsid w:val="003C3C19"/>
    <w:rsid w:val="003C3CE6"/>
    <w:rsid w:val="003C3CED"/>
    <w:rsid w:val="003C407C"/>
    <w:rsid w:val="003C40BB"/>
    <w:rsid w:val="003C4F09"/>
    <w:rsid w:val="003C57DE"/>
    <w:rsid w:val="003C5B13"/>
    <w:rsid w:val="003C5F00"/>
    <w:rsid w:val="003C604E"/>
    <w:rsid w:val="003C63D1"/>
    <w:rsid w:val="003C690A"/>
    <w:rsid w:val="003C743B"/>
    <w:rsid w:val="003C7923"/>
    <w:rsid w:val="003C7F42"/>
    <w:rsid w:val="003D0354"/>
    <w:rsid w:val="003D07EA"/>
    <w:rsid w:val="003D0F1B"/>
    <w:rsid w:val="003D102B"/>
    <w:rsid w:val="003D1388"/>
    <w:rsid w:val="003D1F22"/>
    <w:rsid w:val="003D227F"/>
    <w:rsid w:val="003D2A40"/>
    <w:rsid w:val="003D2AB5"/>
    <w:rsid w:val="003D36CA"/>
    <w:rsid w:val="003D3E77"/>
    <w:rsid w:val="003D3EDA"/>
    <w:rsid w:val="003D4126"/>
    <w:rsid w:val="003D595B"/>
    <w:rsid w:val="003D59C4"/>
    <w:rsid w:val="003D605C"/>
    <w:rsid w:val="003D638A"/>
    <w:rsid w:val="003D6776"/>
    <w:rsid w:val="003D72D7"/>
    <w:rsid w:val="003D72E2"/>
    <w:rsid w:val="003D75FA"/>
    <w:rsid w:val="003D7E98"/>
    <w:rsid w:val="003E08FA"/>
    <w:rsid w:val="003E3221"/>
    <w:rsid w:val="003E43EA"/>
    <w:rsid w:val="003E4992"/>
    <w:rsid w:val="003E4CF7"/>
    <w:rsid w:val="003E5657"/>
    <w:rsid w:val="003E56EA"/>
    <w:rsid w:val="003E5BB9"/>
    <w:rsid w:val="003E6200"/>
    <w:rsid w:val="003E7D6B"/>
    <w:rsid w:val="003F0164"/>
    <w:rsid w:val="003F0196"/>
    <w:rsid w:val="003F1248"/>
    <w:rsid w:val="003F1284"/>
    <w:rsid w:val="003F15D9"/>
    <w:rsid w:val="003F18B6"/>
    <w:rsid w:val="003F2779"/>
    <w:rsid w:val="003F2955"/>
    <w:rsid w:val="003F2D31"/>
    <w:rsid w:val="003F3055"/>
    <w:rsid w:val="003F308E"/>
    <w:rsid w:val="003F3209"/>
    <w:rsid w:val="003F3E96"/>
    <w:rsid w:val="003F4869"/>
    <w:rsid w:val="003F4BB1"/>
    <w:rsid w:val="003F4EBE"/>
    <w:rsid w:val="003F50B4"/>
    <w:rsid w:val="003F532B"/>
    <w:rsid w:val="003F54F5"/>
    <w:rsid w:val="003F58B3"/>
    <w:rsid w:val="003F590B"/>
    <w:rsid w:val="003F5BD2"/>
    <w:rsid w:val="003F7DCA"/>
    <w:rsid w:val="003F7F5D"/>
    <w:rsid w:val="003F7F6B"/>
    <w:rsid w:val="004012D3"/>
    <w:rsid w:val="004015B6"/>
    <w:rsid w:val="00401BC9"/>
    <w:rsid w:val="0040266A"/>
    <w:rsid w:val="00402B7B"/>
    <w:rsid w:val="00402D14"/>
    <w:rsid w:val="00403AC5"/>
    <w:rsid w:val="00403D83"/>
    <w:rsid w:val="004046E0"/>
    <w:rsid w:val="0040486C"/>
    <w:rsid w:val="004056E2"/>
    <w:rsid w:val="00405C44"/>
    <w:rsid w:val="00405E5F"/>
    <w:rsid w:val="0040686B"/>
    <w:rsid w:val="00406C83"/>
    <w:rsid w:val="00406D20"/>
    <w:rsid w:val="0040718A"/>
    <w:rsid w:val="00407310"/>
    <w:rsid w:val="00407F4E"/>
    <w:rsid w:val="0041077B"/>
    <w:rsid w:val="0041100E"/>
    <w:rsid w:val="004113DA"/>
    <w:rsid w:val="00412051"/>
    <w:rsid w:val="004125D2"/>
    <w:rsid w:val="00412A7B"/>
    <w:rsid w:val="00413A12"/>
    <w:rsid w:val="00413A2F"/>
    <w:rsid w:val="00413E57"/>
    <w:rsid w:val="00414054"/>
    <w:rsid w:val="00414EF2"/>
    <w:rsid w:val="00414F50"/>
    <w:rsid w:val="00415BAF"/>
    <w:rsid w:val="00416C19"/>
    <w:rsid w:val="00416FAB"/>
    <w:rsid w:val="00417882"/>
    <w:rsid w:val="00417A1E"/>
    <w:rsid w:val="0042009D"/>
    <w:rsid w:val="004203DE"/>
    <w:rsid w:val="00420D32"/>
    <w:rsid w:val="004210AD"/>
    <w:rsid w:val="0042220F"/>
    <w:rsid w:val="00422520"/>
    <w:rsid w:val="004226A0"/>
    <w:rsid w:val="0042320E"/>
    <w:rsid w:val="004236D3"/>
    <w:rsid w:val="004239C5"/>
    <w:rsid w:val="00423E0A"/>
    <w:rsid w:val="004240C2"/>
    <w:rsid w:val="00424CB9"/>
    <w:rsid w:val="00424FB3"/>
    <w:rsid w:val="00425ACB"/>
    <w:rsid w:val="00425C11"/>
    <w:rsid w:val="00425FE7"/>
    <w:rsid w:val="0042611F"/>
    <w:rsid w:val="004268A4"/>
    <w:rsid w:val="00426B85"/>
    <w:rsid w:val="004272B6"/>
    <w:rsid w:val="0042733E"/>
    <w:rsid w:val="00430BE4"/>
    <w:rsid w:val="00430D44"/>
    <w:rsid w:val="00430DD0"/>
    <w:rsid w:val="0043143C"/>
    <w:rsid w:val="00431E9F"/>
    <w:rsid w:val="00432B75"/>
    <w:rsid w:val="004336FD"/>
    <w:rsid w:val="004339E7"/>
    <w:rsid w:val="00433C46"/>
    <w:rsid w:val="00433EDF"/>
    <w:rsid w:val="004344C1"/>
    <w:rsid w:val="004347B0"/>
    <w:rsid w:val="00435029"/>
    <w:rsid w:val="00435CFA"/>
    <w:rsid w:val="004367AF"/>
    <w:rsid w:val="00437135"/>
    <w:rsid w:val="00437432"/>
    <w:rsid w:val="00437CD0"/>
    <w:rsid w:val="00437D9B"/>
    <w:rsid w:val="0044008E"/>
    <w:rsid w:val="00440168"/>
    <w:rsid w:val="00441325"/>
    <w:rsid w:val="0044140F"/>
    <w:rsid w:val="004417F9"/>
    <w:rsid w:val="00441874"/>
    <w:rsid w:val="004432D2"/>
    <w:rsid w:val="00443CD4"/>
    <w:rsid w:val="00443EBB"/>
    <w:rsid w:val="00444E1E"/>
    <w:rsid w:val="00445E0D"/>
    <w:rsid w:val="00445F23"/>
    <w:rsid w:val="00447859"/>
    <w:rsid w:val="0045124E"/>
    <w:rsid w:val="004516C2"/>
    <w:rsid w:val="00452542"/>
    <w:rsid w:val="00454163"/>
    <w:rsid w:val="004544AD"/>
    <w:rsid w:val="00454F2A"/>
    <w:rsid w:val="00455221"/>
    <w:rsid w:val="0045565D"/>
    <w:rsid w:val="004561C0"/>
    <w:rsid w:val="004571E2"/>
    <w:rsid w:val="0045732D"/>
    <w:rsid w:val="00457FFD"/>
    <w:rsid w:val="004600E1"/>
    <w:rsid w:val="004605D7"/>
    <w:rsid w:val="00460E64"/>
    <w:rsid w:val="00461C89"/>
    <w:rsid w:val="00461D48"/>
    <w:rsid w:val="0046249E"/>
    <w:rsid w:val="0046263A"/>
    <w:rsid w:val="0046263D"/>
    <w:rsid w:val="004627B3"/>
    <w:rsid w:val="00462C14"/>
    <w:rsid w:val="0046366D"/>
    <w:rsid w:val="0046392A"/>
    <w:rsid w:val="00463B16"/>
    <w:rsid w:val="00463BC0"/>
    <w:rsid w:val="0046449E"/>
    <w:rsid w:val="0046449F"/>
    <w:rsid w:val="0046471E"/>
    <w:rsid w:val="0046474C"/>
    <w:rsid w:val="00464F37"/>
    <w:rsid w:val="00464FBE"/>
    <w:rsid w:val="00465A93"/>
    <w:rsid w:val="00465F06"/>
    <w:rsid w:val="0046732D"/>
    <w:rsid w:val="00467382"/>
    <w:rsid w:val="004679C6"/>
    <w:rsid w:val="00467BC2"/>
    <w:rsid w:val="00467F85"/>
    <w:rsid w:val="00470309"/>
    <w:rsid w:val="004705CC"/>
    <w:rsid w:val="004710EA"/>
    <w:rsid w:val="00471580"/>
    <w:rsid w:val="00471782"/>
    <w:rsid w:val="00471CFC"/>
    <w:rsid w:val="004721A5"/>
    <w:rsid w:val="0047291E"/>
    <w:rsid w:val="00472DD1"/>
    <w:rsid w:val="00473048"/>
    <w:rsid w:val="0047352D"/>
    <w:rsid w:val="00473559"/>
    <w:rsid w:val="004738C5"/>
    <w:rsid w:val="00474088"/>
    <w:rsid w:val="004743D0"/>
    <w:rsid w:val="00475056"/>
    <w:rsid w:val="004759AB"/>
    <w:rsid w:val="00477429"/>
    <w:rsid w:val="00477B3E"/>
    <w:rsid w:val="00477CD0"/>
    <w:rsid w:val="00480C5D"/>
    <w:rsid w:val="00480D75"/>
    <w:rsid w:val="004812F5"/>
    <w:rsid w:val="004814E8"/>
    <w:rsid w:val="00481FEF"/>
    <w:rsid w:val="0048313E"/>
    <w:rsid w:val="0048359E"/>
    <w:rsid w:val="00483681"/>
    <w:rsid w:val="004840FD"/>
    <w:rsid w:val="004842B5"/>
    <w:rsid w:val="00484564"/>
    <w:rsid w:val="00484CFE"/>
    <w:rsid w:val="00484F58"/>
    <w:rsid w:val="004850B9"/>
    <w:rsid w:val="00485625"/>
    <w:rsid w:val="00485A17"/>
    <w:rsid w:val="00485EED"/>
    <w:rsid w:val="0048692E"/>
    <w:rsid w:val="00486E90"/>
    <w:rsid w:val="004870A7"/>
    <w:rsid w:val="00487D07"/>
    <w:rsid w:val="00487F4C"/>
    <w:rsid w:val="0049048F"/>
    <w:rsid w:val="00490B09"/>
    <w:rsid w:val="00490C00"/>
    <w:rsid w:val="004911C7"/>
    <w:rsid w:val="004918FF"/>
    <w:rsid w:val="00491C81"/>
    <w:rsid w:val="004927D9"/>
    <w:rsid w:val="00492B11"/>
    <w:rsid w:val="00492D30"/>
    <w:rsid w:val="00493B18"/>
    <w:rsid w:val="00493F14"/>
    <w:rsid w:val="00494539"/>
    <w:rsid w:val="00494D5B"/>
    <w:rsid w:val="00494F0E"/>
    <w:rsid w:val="004954A8"/>
    <w:rsid w:val="0049565E"/>
    <w:rsid w:val="00495B33"/>
    <w:rsid w:val="00495DB6"/>
    <w:rsid w:val="00495EF0"/>
    <w:rsid w:val="00496909"/>
    <w:rsid w:val="00497A2A"/>
    <w:rsid w:val="004A011A"/>
    <w:rsid w:val="004A065B"/>
    <w:rsid w:val="004A1288"/>
    <w:rsid w:val="004A1564"/>
    <w:rsid w:val="004A18BF"/>
    <w:rsid w:val="004A1CD6"/>
    <w:rsid w:val="004A25E4"/>
    <w:rsid w:val="004A25F0"/>
    <w:rsid w:val="004A3993"/>
    <w:rsid w:val="004A447E"/>
    <w:rsid w:val="004A4E18"/>
    <w:rsid w:val="004A5C5D"/>
    <w:rsid w:val="004A6036"/>
    <w:rsid w:val="004A6162"/>
    <w:rsid w:val="004A6537"/>
    <w:rsid w:val="004A6C84"/>
    <w:rsid w:val="004A7688"/>
    <w:rsid w:val="004A7BBE"/>
    <w:rsid w:val="004A7EBA"/>
    <w:rsid w:val="004B046A"/>
    <w:rsid w:val="004B07CA"/>
    <w:rsid w:val="004B0F8F"/>
    <w:rsid w:val="004B11F1"/>
    <w:rsid w:val="004B1BE0"/>
    <w:rsid w:val="004B1E6F"/>
    <w:rsid w:val="004B1FF1"/>
    <w:rsid w:val="004B278E"/>
    <w:rsid w:val="004B2924"/>
    <w:rsid w:val="004B37DD"/>
    <w:rsid w:val="004B3844"/>
    <w:rsid w:val="004B3EBE"/>
    <w:rsid w:val="004B3F0C"/>
    <w:rsid w:val="004B4F7B"/>
    <w:rsid w:val="004B4FD6"/>
    <w:rsid w:val="004B5025"/>
    <w:rsid w:val="004B5C38"/>
    <w:rsid w:val="004B5DEB"/>
    <w:rsid w:val="004B6187"/>
    <w:rsid w:val="004B6560"/>
    <w:rsid w:val="004B680C"/>
    <w:rsid w:val="004B7352"/>
    <w:rsid w:val="004B7589"/>
    <w:rsid w:val="004B7641"/>
    <w:rsid w:val="004B7E72"/>
    <w:rsid w:val="004C0E85"/>
    <w:rsid w:val="004C14C7"/>
    <w:rsid w:val="004C1E50"/>
    <w:rsid w:val="004C1F18"/>
    <w:rsid w:val="004C213A"/>
    <w:rsid w:val="004C383E"/>
    <w:rsid w:val="004C3926"/>
    <w:rsid w:val="004C3E1F"/>
    <w:rsid w:val="004C3FCD"/>
    <w:rsid w:val="004C48BD"/>
    <w:rsid w:val="004C4EE5"/>
    <w:rsid w:val="004C5393"/>
    <w:rsid w:val="004C5CC2"/>
    <w:rsid w:val="004C6E10"/>
    <w:rsid w:val="004C717D"/>
    <w:rsid w:val="004C7413"/>
    <w:rsid w:val="004D0390"/>
    <w:rsid w:val="004D0F1E"/>
    <w:rsid w:val="004D11B9"/>
    <w:rsid w:val="004D1536"/>
    <w:rsid w:val="004D165C"/>
    <w:rsid w:val="004D21BA"/>
    <w:rsid w:val="004D27FA"/>
    <w:rsid w:val="004D2F90"/>
    <w:rsid w:val="004D4107"/>
    <w:rsid w:val="004D4346"/>
    <w:rsid w:val="004D44E6"/>
    <w:rsid w:val="004D480E"/>
    <w:rsid w:val="004D4BDA"/>
    <w:rsid w:val="004D4E5E"/>
    <w:rsid w:val="004D59E2"/>
    <w:rsid w:val="004D5BAA"/>
    <w:rsid w:val="004D6C2E"/>
    <w:rsid w:val="004D729C"/>
    <w:rsid w:val="004D72B6"/>
    <w:rsid w:val="004D750E"/>
    <w:rsid w:val="004D7AD3"/>
    <w:rsid w:val="004E0933"/>
    <w:rsid w:val="004E0C63"/>
    <w:rsid w:val="004E0D7B"/>
    <w:rsid w:val="004E1504"/>
    <w:rsid w:val="004E18B2"/>
    <w:rsid w:val="004E23D3"/>
    <w:rsid w:val="004E379E"/>
    <w:rsid w:val="004E3FE8"/>
    <w:rsid w:val="004E4239"/>
    <w:rsid w:val="004E4323"/>
    <w:rsid w:val="004E4BD3"/>
    <w:rsid w:val="004E4C95"/>
    <w:rsid w:val="004E598F"/>
    <w:rsid w:val="004E5EAA"/>
    <w:rsid w:val="004E643F"/>
    <w:rsid w:val="004E733E"/>
    <w:rsid w:val="004E7633"/>
    <w:rsid w:val="004E7D96"/>
    <w:rsid w:val="004E7F81"/>
    <w:rsid w:val="004F05DB"/>
    <w:rsid w:val="004F1286"/>
    <w:rsid w:val="004F13D9"/>
    <w:rsid w:val="004F164F"/>
    <w:rsid w:val="004F2E43"/>
    <w:rsid w:val="004F4809"/>
    <w:rsid w:val="004F4D06"/>
    <w:rsid w:val="004F4E3D"/>
    <w:rsid w:val="004F4EAC"/>
    <w:rsid w:val="004F4F46"/>
    <w:rsid w:val="004F52DB"/>
    <w:rsid w:val="004F53EC"/>
    <w:rsid w:val="004F54DE"/>
    <w:rsid w:val="004F5F08"/>
    <w:rsid w:val="004F5F67"/>
    <w:rsid w:val="004F6868"/>
    <w:rsid w:val="004F6933"/>
    <w:rsid w:val="004F6A4E"/>
    <w:rsid w:val="004F6C5D"/>
    <w:rsid w:val="004F7473"/>
    <w:rsid w:val="004F7866"/>
    <w:rsid w:val="005002FB"/>
    <w:rsid w:val="005008B4"/>
    <w:rsid w:val="00501202"/>
    <w:rsid w:val="00502A1D"/>
    <w:rsid w:val="005036E9"/>
    <w:rsid w:val="00503761"/>
    <w:rsid w:val="005037ED"/>
    <w:rsid w:val="005038C6"/>
    <w:rsid w:val="005040E1"/>
    <w:rsid w:val="005060A1"/>
    <w:rsid w:val="00506933"/>
    <w:rsid w:val="00506B0D"/>
    <w:rsid w:val="00507D7C"/>
    <w:rsid w:val="00507F16"/>
    <w:rsid w:val="00510563"/>
    <w:rsid w:val="00510F11"/>
    <w:rsid w:val="00511012"/>
    <w:rsid w:val="005118FC"/>
    <w:rsid w:val="0051252B"/>
    <w:rsid w:val="005127CE"/>
    <w:rsid w:val="00512A42"/>
    <w:rsid w:val="00512CB8"/>
    <w:rsid w:val="00512EE8"/>
    <w:rsid w:val="005132E3"/>
    <w:rsid w:val="005133BE"/>
    <w:rsid w:val="00513481"/>
    <w:rsid w:val="00514641"/>
    <w:rsid w:val="00514806"/>
    <w:rsid w:val="0051481B"/>
    <w:rsid w:val="00514ADA"/>
    <w:rsid w:val="005154B0"/>
    <w:rsid w:val="00515DD0"/>
    <w:rsid w:val="00516478"/>
    <w:rsid w:val="005164D0"/>
    <w:rsid w:val="0051682A"/>
    <w:rsid w:val="005176B2"/>
    <w:rsid w:val="00517908"/>
    <w:rsid w:val="005203FE"/>
    <w:rsid w:val="00520A69"/>
    <w:rsid w:val="005210A9"/>
    <w:rsid w:val="00521E71"/>
    <w:rsid w:val="00522AD8"/>
    <w:rsid w:val="00522B0F"/>
    <w:rsid w:val="00523258"/>
    <w:rsid w:val="00523514"/>
    <w:rsid w:val="00523978"/>
    <w:rsid w:val="00525DE8"/>
    <w:rsid w:val="00526D2A"/>
    <w:rsid w:val="00527042"/>
    <w:rsid w:val="00527116"/>
    <w:rsid w:val="0052728B"/>
    <w:rsid w:val="0052733B"/>
    <w:rsid w:val="0052743E"/>
    <w:rsid w:val="005276F1"/>
    <w:rsid w:val="00530414"/>
    <w:rsid w:val="00530637"/>
    <w:rsid w:val="00530C61"/>
    <w:rsid w:val="0053158E"/>
    <w:rsid w:val="005315A3"/>
    <w:rsid w:val="005316EF"/>
    <w:rsid w:val="00531D9D"/>
    <w:rsid w:val="00532071"/>
    <w:rsid w:val="005323B2"/>
    <w:rsid w:val="0053368B"/>
    <w:rsid w:val="00534452"/>
    <w:rsid w:val="00534869"/>
    <w:rsid w:val="00534C41"/>
    <w:rsid w:val="005351B4"/>
    <w:rsid w:val="005354DC"/>
    <w:rsid w:val="00535639"/>
    <w:rsid w:val="00535645"/>
    <w:rsid w:val="005361CE"/>
    <w:rsid w:val="00536578"/>
    <w:rsid w:val="00537004"/>
    <w:rsid w:val="00537907"/>
    <w:rsid w:val="00537D77"/>
    <w:rsid w:val="0054041D"/>
    <w:rsid w:val="0054083E"/>
    <w:rsid w:val="00540849"/>
    <w:rsid w:val="00540D21"/>
    <w:rsid w:val="00540F85"/>
    <w:rsid w:val="005414C9"/>
    <w:rsid w:val="00541D00"/>
    <w:rsid w:val="005429CC"/>
    <w:rsid w:val="00542C97"/>
    <w:rsid w:val="005436E8"/>
    <w:rsid w:val="0054376B"/>
    <w:rsid w:val="00543807"/>
    <w:rsid w:val="005441A0"/>
    <w:rsid w:val="005454C0"/>
    <w:rsid w:val="005454CC"/>
    <w:rsid w:val="005461D2"/>
    <w:rsid w:val="0054720B"/>
    <w:rsid w:val="0054749D"/>
    <w:rsid w:val="00547745"/>
    <w:rsid w:val="00547FF5"/>
    <w:rsid w:val="00550707"/>
    <w:rsid w:val="00550F3D"/>
    <w:rsid w:val="005513DB"/>
    <w:rsid w:val="005514E0"/>
    <w:rsid w:val="005519A1"/>
    <w:rsid w:val="005520D3"/>
    <w:rsid w:val="005527C0"/>
    <w:rsid w:val="00552D67"/>
    <w:rsid w:val="00552E7E"/>
    <w:rsid w:val="00552EC0"/>
    <w:rsid w:val="0055360C"/>
    <w:rsid w:val="005540DD"/>
    <w:rsid w:val="005556B6"/>
    <w:rsid w:val="00555E5B"/>
    <w:rsid w:val="00555EC8"/>
    <w:rsid w:val="00556205"/>
    <w:rsid w:val="0055699C"/>
    <w:rsid w:val="00556C96"/>
    <w:rsid w:val="00556E45"/>
    <w:rsid w:val="005572B2"/>
    <w:rsid w:val="00557CE7"/>
    <w:rsid w:val="00557D68"/>
    <w:rsid w:val="00557F79"/>
    <w:rsid w:val="005604C5"/>
    <w:rsid w:val="00560A5E"/>
    <w:rsid w:val="00561CE0"/>
    <w:rsid w:val="00561F4A"/>
    <w:rsid w:val="0056260A"/>
    <w:rsid w:val="00563478"/>
    <w:rsid w:val="00563760"/>
    <w:rsid w:val="0056413B"/>
    <w:rsid w:val="00565724"/>
    <w:rsid w:val="005660ED"/>
    <w:rsid w:val="00566474"/>
    <w:rsid w:val="00566644"/>
    <w:rsid w:val="0056686C"/>
    <w:rsid w:val="00566D2A"/>
    <w:rsid w:val="00567285"/>
    <w:rsid w:val="00567573"/>
    <w:rsid w:val="00570409"/>
    <w:rsid w:val="00570602"/>
    <w:rsid w:val="00570793"/>
    <w:rsid w:val="00570F6B"/>
    <w:rsid w:val="00571D4C"/>
    <w:rsid w:val="0057243F"/>
    <w:rsid w:val="0057291A"/>
    <w:rsid w:val="00572C2E"/>
    <w:rsid w:val="00573F41"/>
    <w:rsid w:val="00574464"/>
    <w:rsid w:val="005748BC"/>
    <w:rsid w:val="00574908"/>
    <w:rsid w:val="00575F4B"/>
    <w:rsid w:val="005764E6"/>
    <w:rsid w:val="005767A5"/>
    <w:rsid w:val="00576F81"/>
    <w:rsid w:val="00577C03"/>
    <w:rsid w:val="00580325"/>
    <w:rsid w:val="005808D3"/>
    <w:rsid w:val="00580E3D"/>
    <w:rsid w:val="00581217"/>
    <w:rsid w:val="00581BD9"/>
    <w:rsid w:val="00581BE6"/>
    <w:rsid w:val="00582028"/>
    <w:rsid w:val="005820F0"/>
    <w:rsid w:val="00582FAF"/>
    <w:rsid w:val="005831B2"/>
    <w:rsid w:val="00585B9E"/>
    <w:rsid w:val="00585D02"/>
    <w:rsid w:val="005867B3"/>
    <w:rsid w:val="00586B39"/>
    <w:rsid w:val="00586E61"/>
    <w:rsid w:val="00586EB7"/>
    <w:rsid w:val="00587936"/>
    <w:rsid w:val="00587EB5"/>
    <w:rsid w:val="0059021A"/>
    <w:rsid w:val="00590B6C"/>
    <w:rsid w:val="00590D75"/>
    <w:rsid w:val="00590DE7"/>
    <w:rsid w:val="005914E3"/>
    <w:rsid w:val="00591563"/>
    <w:rsid w:val="00591BF2"/>
    <w:rsid w:val="0059216E"/>
    <w:rsid w:val="005923D2"/>
    <w:rsid w:val="00592900"/>
    <w:rsid w:val="00592C60"/>
    <w:rsid w:val="00593B09"/>
    <w:rsid w:val="00593C1C"/>
    <w:rsid w:val="00593F78"/>
    <w:rsid w:val="00593F79"/>
    <w:rsid w:val="00594913"/>
    <w:rsid w:val="0059607A"/>
    <w:rsid w:val="00596360"/>
    <w:rsid w:val="005976D3"/>
    <w:rsid w:val="005A00F0"/>
    <w:rsid w:val="005A06CF"/>
    <w:rsid w:val="005A0B7D"/>
    <w:rsid w:val="005A103A"/>
    <w:rsid w:val="005A1E78"/>
    <w:rsid w:val="005A2F84"/>
    <w:rsid w:val="005A38FD"/>
    <w:rsid w:val="005A3D73"/>
    <w:rsid w:val="005A4544"/>
    <w:rsid w:val="005A4595"/>
    <w:rsid w:val="005A4B99"/>
    <w:rsid w:val="005A4FE8"/>
    <w:rsid w:val="005A5498"/>
    <w:rsid w:val="005A5C02"/>
    <w:rsid w:val="005A5D59"/>
    <w:rsid w:val="005A672C"/>
    <w:rsid w:val="005A6FDD"/>
    <w:rsid w:val="005A7B45"/>
    <w:rsid w:val="005A7E8B"/>
    <w:rsid w:val="005B0636"/>
    <w:rsid w:val="005B0672"/>
    <w:rsid w:val="005B0996"/>
    <w:rsid w:val="005B0EDD"/>
    <w:rsid w:val="005B0F3B"/>
    <w:rsid w:val="005B1086"/>
    <w:rsid w:val="005B1D1C"/>
    <w:rsid w:val="005B31E3"/>
    <w:rsid w:val="005B3346"/>
    <w:rsid w:val="005B3C36"/>
    <w:rsid w:val="005B3E07"/>
    <w:rsid w:val="005B4BCE"/>
    <w:rsid w:val="005B53DC"/>
    <w:rsid w:val="005B572D"/>
    <w:rsid w:val="005B5F5C"/>
    <w:rsid w:val="005B62F2"/>
    <w:rsid w:val="005B664E"/>
    <w:rsid w:val="005B6BE2"/>
    <w:rsid w:val="005B7325"/>
    <w:rsid w:val="005B7C48"/>
    <w:rsid w:val="005C077A"/>
    <w:rsid w:val="005C0AE9"/>
    <w:rsid w:val="005C1A10"/>
    <w:rsid w:val="005C2097"/>
    <w:rsid w:val="005C21EC"/>
    <w:rsid w:val="005C2DE2"/>
    <w:rsid w:val="005C3034"/>
    <w:rsid w:val="005C469A"/>
    <w:rsid w:val="005C53CC"/>
    <w:rsid w:val="005C5BB5"/>
    <w:rsid w:val="005C5EE5"/>
    <w:rsid w:val="005C6910"/>
    <w:rsid w:val="005C6F7E"/>
    <w:rsid w:val="005C7F48"/>
    <w:rsid w:val="005D1100"/>
    <w:rsid w:val="005D135F"/>
    <w:rsid w:val="005D2583"/>
    <w:rsid w:val="005D2C80"/>
    <w:rsid w:val="005D2CED"/>
    <w:rsid w:val="005D3162"/>
    <w:rsid w:val="005D3473"/>
    <w:rsid w:val="005D38BA"/>
    <w:rsid w:val="005D4634"/>
    <w:rsid w:val="005D46CF"/>
    <w:rsid w:val="005D4706"/>
    <w:rsid w:val="005D6AD1"/>
    <w:rsid w:val="005D6D97"/>
    <w:rsid w:val="005D7075"/>
    <w:rsid w:val="005D72E2"/>
    <w:rsid w:val="005E0B25"/>
    <w:rsid w:val="005E1244"/>
    <w:rsid w:val="005E1D3F"/>
    <w:rsid w:val="005E22B0"/>
    <w:rsid w:val="005E2886"/>
    <w:rsid w:val="005E2A74"/>
    <w:rsid w:val="005E2F37"/>
    <w:rsid w:val="005E3E6B"/>
    <w:rsid w:val="005E4134"/>
    <w:rsid w:val="005E4319"/>
    <w:rsid w:val="005E4D1D"/>
    <w:rsid w:val="005E5DEF"/>
    <w:rsid w:val="005E6C50"/>
    <w:rsid w:val="005E7702"/>
    <w:rsid w:val="005F06FE"/>
    <w:rsid w:val="005F0BBF"/>
    <w:rsid w:val="005F0EB2"/>
    <w:rsid w:val="005F1583"/>
    <w:rsid w:val="005F169F"/>
    <w:rsid w:val="005F1B7D"/>
    <w:rsid w:val="005F1EA7"/>
    <w:rsid w:val="005F2019"/>
    <w:rsid w:val="005F280F"/>
    <w:rsid w:val="005F3210"/>
    <w:rsid w:val="005F321D"/>
    <w:rsid w:val="005F3B1C"/>
    <w:rsid w:val="005F3BA8"/>
    <w:rsid w:val="005F422E"/>
    <w:rsid w:val="005F514D"/>
    <w:rsid w:val="005F51DA"/>
    <w:rsid w:val="005F567C"/>
    <w:rsid w:val="005F58A3"/>
    <w:rsid w:val="005F67BD"/>
    <w:rsid w:val="005F6A15"/>
    <w:rsid w:val="005F6C47"/>
    <w:rsid w:val="005F6D82"/>
    <w:rsid w:val="005F72C4"/>
    <w:rsid w:val="005F7335"/>
    <w:rsid w:val="00600348"/>
    <w:rsid w:val="00600A2C"/>
    <w:rsid w:val="00601740"/>
    <w:rsid w:val="006017F5"/>
    <w:rsid w:val="00601E9D"/>
    <w:rsid w:val="00601F31"/>
    <w:rsid w:val="00602146"/>
    <w:rsid w:val="00602776"/>
    <w:rsid w:val="00602789"/>
    <w:rsid w:val="00603057"/>
    <w:rsid w:val="0060372A"/>
    <w:rsid w:val="006046C2"/>
    <w:rsid w:val="00605E2A"/>
    <w:rsid w:val="006061A1"/>
    <w:rsid w:val="00606511"/>
    <w:rsid w:val="00606657"/>
    <w:rsid w:val="00606780"/>
    <w:rsid w:val="00606849"/>
    <w:rsid w:val="0060702B"/>
    <w:rsid w:val="0060718E"/>
    <w:rsid w:val="006071C3"/>
    <w:rsid w:val="006075C9"/>
    <w:rsid w:val="00607725"/>
    <w:rsid w:val="00607A0B"/>
    <w:rsid w:val="0061008A"/>
    <w:rsid w:val="0061011E"/>
    <w:rsid w:val="006102FE"/>
    <w:rsid w:val="0061097E"/>
    <w:rsid w:val="00610C29"/>
    <w:rsid w:val="00610E53"/>
    <w:rsid w:val="00610F31"/>
    <w:rsid w:val="00610F6F"/>
    <w:rsid w:val="00611B6C"/>
    <w:rsid w:val="006133C1"/>
    <w:rsid w:val="00614F14"/>
    <w:rsid w:val="006150A0"/>
    <w:rsid w:val="00615D3B"/>
    <w:rsid w:val="00615D47"/>
    <w:rsid w:val="00616161"/>
    <w:rsid w:val="00616600"/>
    <w:rsid w:val="00616780"/>
    <w:rsid w:val="00616B1C"/>
    <w:rsid w:val="00616BE5"/>
    <w:rsid w:val="00616C45"/>
    <w:rsid w:val="00617AC1"/>
    <w:rsid w:val="0062076B"/>
    <w:rsid w:val="00620B87"/>
    <w:rsid w:val="00620D37"/>
    <w:rsid w:val="00620E88"/>
    <w:rsid w:val="0062149E"/>
    <w:rsid w:val="006216AB"/>
    <w:rsid w:val="006218C9"/>
    <w:rsid w:val="00621D64"/>
    <w:rsid w:val="006224F5"/>
    <w:rsid w:val="006234F6"/>
    <w:rsid w:val="006239EB"/>
    <w:rsid w:val="00623A57"/>
    <w:rsid w:val="00623CCD"/>
    <w:rsid w:val="00623EBF"/>
    <w:rsid w:val="006240B3"/>
    <w:rsid w:val="006242D7"/>
    <w:rsid w:val="006246D1"/>
    <w:rsid w:val="006247C0"/>
    <w:rsid w:val="00624E69"/>
    <w:rsid w:val="00624FF0"/>
    <w:rsid w:val="0062567D"/>
    <w:rsid w:val="0062575D"/>
    <w:rsid w:val="00625955"/>
    <w:rsid w:val="0062617E"/>
    <w:rsid w:val="0062639F"/>
    <w:rsid w:val="00626478"/>
    <w:rsid w:val="006268B7"/>
    <w:rsid w:val="00626BBB"/>
    <w:rsid w:val="00627A89"/>
    <w:rsid w:val="006303E9"/>
    <w:rsid w:val="0063048F"/>
    <w:rsid w:val="00630720"/>
    <w:rsid w:val="0063092B"/>
    <w:rsid w:val="00630F2D"/>
    <w:rsid w:val="00631E33"/>
    <w:rsid w:val="006322B0"/>
    <w:rsid w:val="0063273E"/>
    <w:rsid w:val="00632A34"/>
    <w:rsid w:val="00633218"/>
    <w:rsid w:val="006333FF"/>
    <w:rsid w:val="00633679"/>
    <w:rsid w:val="00634723"/>
    <w:rsid w:val="00634CDE"/>
    <w:rsid w:val="00634DBF"/>
    <w:rsid w:val="00635131"/>
    <w:rsid w:val="00636810"/>
    <w:rsid w:val="0063782E"/>
    <w:rsid w:val="00637D3F"/>
    <w:rsid w:val="0064046A"/>
    <w:rsid w:val="0064062E"/>
    <w:rsid w:val="00640D03"/>
    <w:rsid w:val="00640FA4"/>
    <w:rsid w:val="006416CC"/>
    <w:rsid w:val="0064174D"/>
    <w:rsid w:val="00641BFB"/>
    <w:rsid w:val="00641F0B"/>
    <w:rsid w:val="006427C1"/>
    <w:rsid w:val="00642CAB"/>
    <w:rsid w:val="006436F1"/>
    <w:rsid w:val="0064446B"/>
    <w:rsid w:val="006452EF"/>
    <w:rsid w:val="00645776"/>
    <w:rsid w:val="00645904"/>
    <w:rsid w:val="00645F19"/>
    <w:rsid w:val="00646295"/>
    <w:rsid w:val="00647442"/>
    <w:rsid w:val="006476E7"/>
    <w:rsid w:val="00647E25"/>
    <w:rsid w:val="00650649"/>
    <w:rsid w:val="006517DF"/>
    <w:rsid w:val="006518E1"/>
    <w:rsid w:val="00651CBF"/>
    <w:rsid w:val="0065206A"/>
    <w:rsid w:val="00652FB2"/>
    <w:rsid w:val="006536D1"/>
    <w:rsid w:val="00653D5A"/>
    <w:rsid w:val="00653D5F"/>
    <w:rsid w:val="006549A2"/>
    <w:rsid w:val="00654ECF"/>
    <w:rsid w:val="00655005"/>
    <w:rsid w:val="006551DD"/>
    <w:rsid w:val="00655FFC"/>
    <w:rsid w:val="00656416"/>
    <w:rsid w:val="00656599"/>
    <w:rsid w:val="006570B4"/>
    <w:rsid w:val="00657FB7"/>
    <w:rsid w:val="00660984"/>
    <w:rsid w:val="00660EFE"/>
    <w:rsid w:val="00661978"/>
    <w:rsid w:val="00662021"/>
    <w:rsid w:val="006625AC"/>
    <w:rsid w:val="006626C2"/>
    <w:rsid w:val="00662722"/>
    <w:rsid w:val="00662A97"/>
    <w:rsid w:val="00662B2A"/>
    <w:rsid w:val="00662C52"/>
    <w:rsid w:val="006637EE"/>
    <w:rsid w:val="00663838"/>
    <w:rsid w:val="00664D4C"/>
    <w:rsid w:val="00665CF8"/>
    <w:rsid w:val="006663A7"/>
    <w:rsid w:val="0066696B"/>
    <w:rsid w:val="0066795F"/>
    <w:rsid w:val="00667A4E"/>
    <w:rsid w:val="00667F15"/>
    <w:rsid w:val="006707C5"/>
    <w:rsid w:val="0067085D"/>
    <w:rsid w:val="00670C53"/>
    <w:rsid w:val="00671008"/>
    <w:rsid w:val="0067187F"/>
    <w:rsid w:val="00671D70"/>
    <w:rsid w:val="00671F0E"/>
    <w:rsid w:val="006720B9"/>
    <w:rsid w:val="006724F4"/>
    <w:rsid w:val="00673117"/>
    <w:rsid w:val="006735F3"/>
    <w:rsid w:val="00673D54"/>
    <w:rsid w:val="00673FFA"/>
    <w:rsid w:val="00674471"/>
    <w:rsid w:val="006748F8"/>
    <w:rsid w:val="0067490C"/>
    <w:rsid w:val="00675116"/>
    <w:rsid w:val="00675C66"/>
    <w:rsid w:val="00675F0B"/>
    <w:rsid w:val="0067760D"/>
    <w:rsid w:val="006800A1"/>
    <w:rsid w:val="006808A4"/>
    <w:rsid w:val="00681360"/>
    <w:rsid w:val="006813B6"/>
    <w:rsid w:val="00681D71"/>
    <w:rsid w:val="006820C3"/>
    <w:rsid w:val="006821D7"/>
    <w:rsid w:val="006825F7"/>
    <w:rsid w:val="00682853"/>
    <w:rsid w:val="0068297B"/>
    <w:rsid w:val="00683976"/>
    <w:rsid w:val="00684132"/>
    <w:rsid w:val="00685386"/>
    <w:rsid w:val="006855FF"/>
    <w:rsid w:val="00685DE6"/>
    <w:rsid w:val="00686749"/>
    <w:rsid w:val="0068691E"/>
    <w:rsid w:val="00686AFD"/>
    <w:rsid w:val="00686CF2"/>
    <w:rsid w:val="00687806"/>
    <w:rsid w:val="00687EC7"/>
    <w:rsid w:val="00690095"/>
    <w:rsid w:val="00692083"/>
    <w:rsid w:val="0069212F"/>
    <w:rsid w:val="006928B4"/>
    <w:rsid w:val="00692B0D"/>
    <w:rsid w:val="00692DF7"/>
    <w:rsid w:val="006932CB"/>
    <w:rsid w:val="00694A75"/>
    <w:rsid w:val="00695308"/>
    <w:rsid w:val="00695E48"/>
    <w:rsid w:val="00696093"/>
    <w:rsid w:val="00696A90"/>
    <w:rsid w:val="00696C60"/>
    <w:rsid w:val="006A165F"/>
    <w:rsid w:val="006A16D0"/>
    <w:rsid w:val="006A2A69"/>
    <w:rsid w:val="006A350D"/>
    <w:rsid w:val="006A3834"/>
    <w:rsid w:val="006A4482"/>
    <w:rsid w:val="006A47F4"/>
    <w:rsid w:val="006A5E93"/>
    <w:rsid w:val="006A67DB"/>
    <w:rsid w:val="006A718B"/>
    <w:rsid w:val="006A7890"/>
    <w:rsid w:val="006A790B"/>
    <w:rsid w:val="006A7963"/>
    <w:rsid w:val="006A7CB0"/>
    <w:rsid w:val="006B04FC"/>
    <w:rsid w:val="006B1A15"/>
    <w:rsid w:val="006B254B"/>
    <w:rsid w:val="006B291D"/>
    <w:rsid w:val="006B2A3C"/>
    <w:rsid w:val="006B2A41"/>
    <w:rsid w:val="006B2DCA"/>
    <w:rsid w:val="006B3804"/>
    <w:rsid w:val="006B3F0F"/>
    <w:rsid w:val="006B49D6"/>
    <w:rsid w:val="006B4CC8"/>
    <w:rsid w:val="006B5405"/>
    <w:rsid w:val="006B54BF"/>
    <w:rsid w:val="006B6B88"/>
    <w:rsid w:val="006B70B0"/>
    <w:rsid w:val="006B7EC5"/>
    <w:rsid w:val="006B7F00"/>
    <w:rsid w:val="006C098A"/>
    <w:rsid w:val="006C0CFB"/>
    <w:rsid w:val="006C18CD"/>
    <w:rsid w:val="006C22C4"/>
    <w:rsid w:val="006C23DD"/>
    <w:rsid w:val="006C2723"/>
    <w:rsid w:val="006C29A1"/>
    <w:rsid w:val="006C2DEC"/>
    <w:rsid w:val="006C39F7"/>
    <w:rsid w:val="006C3C6E"/>
    <w:rsid w:val="006C3FC3"/>
    <w:rsid w:val="006C410B"/>
    <w:rsid w:val="006C46FD"/>
    <w:rsid w:val="006C4A8D"/>
    <w:rsid w:val="006C55A6"/>
    <w:rsid w:val="006C56EF"/>
    <w:rsid w:val="006C5C8E"/>
    <w:rsid w:val="006C5EDE"/>
    <w:rsid w:val="006C65DA"/>
    <w:rsid w:val="006C6C3E"/>
    <w:rsid w:val="006C6D84"/>
    <w:rsid w:val="006C70CE"/>
    <w:rsid w:val="006C71FD"/>
    <w:rsid w:val="006C7640"/>
    <w:rsid w:val="006C7B4A"/>
    <w:rsid w:val="006C7D4F"/>
    <w:rsid w:val="006D0315"/>
    <w:rsid w:val="006D0BB5"/>
    <w:rsid w:val="006D0D01"/>
    <w:rsid w:val="006D1476"/>
    <w:rsid w:val="006D16AB"/>
    <w:rsid w:val="006D1880"/>
    <w:rsid w:val="006D208E"/>
    <w:rsid w:val="006D2278"/>
    <w:rsid w:val="006D2445"/>
    <w:rsid w:val="006D2732"/>
    <w:rsid w:val="006D305C"/>
    <w:rsid w:val="006D3C5C"/>
    <w:rsid w:val="006D4265"/>
    <w:rsid w:val="006D4C07"/>
    <w:rsid w:val="006D5223"/>
    <w:rsid w:val="006D5468"/>
    <w:rsid w:val="006D5764"/>
    <w:rsid w:val="006D5D4B"/>
    <w:rsid w:val="006D5D5C"/>
    <w:rsid w:val="006D6304"/>
    <w:rsid w:val="006D77A2"/>
    <w:rsid w:val="006E0084"/>
    <w:rsid w:val="006E0E33"/>
    <w:rsid w:val="006E104B"/>
    <w:rsid w:val="006E1691"/>
    <w:rsid w:val="006E1799"/>
    <w:rsid w:val="006E1E22"/>
    <w:rsid w:val="006E1FF1"/>
    <w:rsid w:val="006E200D"/>
    <w:rsid w:val="006E209C"/>
    <w:rsid w:val="006E27AB"/>
    <w:rsid w:val="006E403E"/>
    <w:rsid w:val="006E46E9"/>
    <w:rsid w:val="006E4CE8"/>
    <w:rsid w:val="006E5065"/>
    <w:rsid w:val="006E6AC9"/>
    <w:rsid w:val="006E6CC9"/>
    <w:rsid w:val="006E6CCE"/>
    <w:rsid w:val="006E7354"/>
    <w:rsid w:val="006E73B1"/>
    <w:rsid w:val="006E7E83"/>
    <w:rsid w:val="006E7FBE"/>
    <w:rsid w:val="006F04F8"/>
    <w:rsid w:val="006F0817"/>
    <w:rsid w:val="006F0DC3"/>
    <w:rsid w:val="006F1101"/>
    <w:rsid w:val="006F1266"/>
    <w:rsid w:val="006F1799"/>
    <w:rsid w:val="006F1900"/>
    <w:rsid w:val="006F1986"/>
    <w:rsid w:val="006F1B39"/>
    <w:rsid w:val="006F27B6"/>
    <w:rsid w:val="006F2973"/>
    <w:rsid w:val="006F31BC"/>
    <w:rsid w:val="006F31D3"/>
    <w:rsid w:val="006F3A88"/>
    <w:rsid w:val="006F4476"/>
    <w:rsid w:val="006F4B64"/>
    <w:rsid w:val="006F52C9"/>
    <w:rsid w:val="006F628D"/>
    <w:rsid w:val="006F66E0"/>
    <w:rsid w:val="006F6BF6"/>
    <w:rsid w:val="006F6CFC"/>
    <w:rsid w:val="006F7276"/>
    <w:rsid w:val="006F72BB"/>
    <w:rsid w:val="006F7719"/>
    <w:rsid w:val="006F7C31"/>
    <w:rsid w:val="006F7DB0"/>
    <w:rsid w:val="007013E1"/>
    <w:rsid w:val="0070146B"/>
    <w:rsid w:val="00701EEC"/>
    <w:rsid w:val="0070246E"/>
    <w:rsid w:val="00702507"/>
    <w:rsid w:val="0070295C"/>
    <w:rsid w:val="00702FC5"/>
    <w:rsid w:val="0070383B"/>
    <w:rsid w:val="00703990"/>
    <w:rsid w:val="00703A63"/>
    <w:rsid w:val="00703ADC"/>
    <w:rsid w:val="00704226"/>
    <w:rsid w:val="007047EE"/>
    <w:rsid w:val="00704DD4"/>
    <w:rsid w:val="007050E0"/>
    <w:rsid w:val="007069D7"/>
    <w:rsid w:val="00706C40"/>
    <w:rsid w:val="00707052"/>
    <w:rsid w:val="00707458"/>
    <w:rsid w:val="007105AA"/>
    <w:rsid w:val="0071124A"/>
    <w:rsid w:val="007115D5"/>
    <w:rsid w:val="007116EA"/>
    <w:rsid w:val="00711D8F"/>
    <w:rsid w:val="00713064"/>
    <w:rsid w:val="007130EB"/>
    <w:rsid w:val="00713656"/>
    <w:rsid w:val="00713C82"/>
    <w:rsid w:val="00714281"/>
    <w:rsid w:val="0071447D"/>
    <w:rsid w:val="00714573"/>
    <w:rsid w:val="00714F2F"/>
    <w:rsid w:val="0071574A"/>
    <w:rsid w:val="00715B48"/>
    <w:rsid w:val="007160DD"/>
    <w:rsid w:val="00716E2F"/>
    <w:rsid w:val="007174E8"/>
    <w:rsid w:val="0072033B"/>
    <w:rsid w:val="007203F9"/>
    <w:rsid w:val="00720609"/>
    <w:rsid w:val="00720EB9"/>
    <w:rsid w:val="007210C5"/>
    <w:rsid w:val="00721C42"/>
    <w:rsid w:val="00721CD1"/>
    <w:rsid w:val="00721DD8"/>
    <w:rsid w:val="007229CE"/>
    <w:rsid w:val="007233B9"/>
    <w:rsid w:val="007239C8"/>
    <w:rsid w:val="00723B3B"/>
    <w:rsid w:val="007252D2"/>
    <w:rsid w:val="0072717A"/>
    <w:rsid w:val="00727242"/>
    <w:rsid w:val="00727785"/>
    <w:rsid w:val="00727E3C"/>
    <w:rsid w:val="00730631"/>
    <w:rsid w:val="0073072C"/>
    <w:rsid w:val="00730AF9"/>
    <w:rsid w:val="0073154F"/>
    <w:rsid w:val="007315A9"/>
    <w:rsid w:val="00731646"/>
    <w:rsid w:val="007316D7"/>
    <w:rsid w:val="00731734"/>
    <w:rsid w:val="0073252C"/>
    <w:rsid w:val="00732932"/>
    <w:rsid w:val="00733714"/>
    <w:rsid w:val="0073398E"/>
    <w:rsid w:val="00733E9F"/>
    <w:rsid w:val="007340C6"/>
    <w:rsid w:val="00734ECA"/>
    <w:rsid w:val="007354C6"/>
    <w:rsid w:val="00735685"/>
    <w:rsid w:val="00735C0B"/>
    <w:rsid w:val="00735F76"/>
    <w:rsid w:val="007408BD"/>
    <w:rsid w:val="00741F22"/>
    <w:rsid w:val="007426A2"/>
    <w:rsid w:val="007427E2"/>
    <w:rsid w:val="007433EE"/>
    <w:rsid w:val="00743710"/>
    <w:rsid w:val="00743AC4"/>
    <w:rsid w:val="00743CDD"/>
    <w:rsid w:val="00744223"/>
    <w:rsid w:val="00744343"/>
    <w:rsid w:val="007447C7"/>
    <w:rsid w:val="00744A2B"/>
    <w:rsid w:val="00744E6B"/>
    <w:rsid w:val="00745A73"/>
    <w:rsid w:val="00745D95"/>
    <w:rsid w:val="007466E7"/>
    <w:rsid w:val="00746A87"/>
    <w:rsid w:val="00747827"/>
    <w:rsid w:val="00747E52"/>
    <w:rsid w:val="00747EB4"/>
    <w:rsid w:val="0075052D"/>
    <w:rsid w:val="00751599"/>
    <w:rsid w:val="007524E8"/>
    <w:rsid w:val="00753288"/>
    <w:rsid w:val="0075350D"/>
    <w:rsid w:val="007538C9"/>
    <w:rsid w:val="00753BE2"/>
    <w:rsid w:val="00754027"/>
    <w:rsid w:val="007542A7"/>
    <w:rsid w:val="00754609"/>
    <w:rsid w:val="007549B7"/>
    <w:rsid w:val="00755434"/>
    <w:rsid w:val="007555EA"/>
    <w:rsid w:val="00755AD5"/>
    <w:rsid w:val="007562EC"/>
    <w:rsid w:val="007564D0"/>
    <w:rsid w:val="00756B7E"/>
    <w:rsid w:val="00756D62"/>
    <w:rsid w:val="00757211"/>
    <w:rsid w:val="00757A5E"/>
    <w:rsid w:val="00760696"/>
    <w:rsid w:val="00760C6B"/>
    <w:rsid w:val="00761F31"/>
    <w:rsid w:val="00762087"/>
    <w:rsid w:val="00762328"/>
    <w:rsid w:val="00762A2D"/>
    <w:rsid w:val="00762B0C"/>
    <w:rsid w:val="00762D64"/>
    <w:rsid w:val="007636C6"/>
    <w:rsid w:val="00763957"/>
    <w:rsid w:val="00764298"/>
    <w:rsid w:val="007648F2"/>
    <w:rsid w:val="00764BE0"/>
    <w:rsid w:val="00764C5B"/>
    <w:rsid w:val="007651F3"/>
    <w:rsid w:val="0076537A"/>
    <w:rsid w:val="007658F9"/>
    <w:rsid w:val="00765FBD"/>
    <w:rsid w:val="00766095"/>
    <w:rsid w:val="00766905"/>
    <w:rsid w:val="00766A62"/>
    <w:rsid w:val="00766C8E"/>
    <w:rsid w:val="00766CAE"/>
    <w:rsid w:val="00766E27"/>
    <w:rsid w:val="0076750B"/>
    <w:rsid w:val="00767714"/>
    <w:rsid w:val="00767BBC"/>
    <w:rsid w:val="00771A9C"/>
    <w:rsid w:val="00771B07"/>
    <w:rsid w:val="00771E2B"/>
    <w:rsid w:val="0077473A"/>
    <w:rsid w:val="00774D27"/>
    <w:rsid w:val="00775454"/>
    <w:rsid w:val="00776061"/>
    <w:rsid w:val="007766DC"/>
    <w:rsid w:val="00776726"/>
    <w:rsid w:val="00776843"/>
    <w:rsid w:val="00776D9E"/>
    <w:rsid w:val="00777E3E"/>
    <w:rsid w:val="00777FDD"/>
    <w:rsid w:val="0078070A"/>
    <w:rsid w:val="00781112"/>
    <w:rsid w:val="00781421"/>
    <w:rsid w:val="00781DE9"/>
    <w:rsid w:val="00781E2C"/>
    <w:rsid w:val="007828C9"/>
    <w:rsid w:val="007829EE"/>
    <w:rsid w:val="00782A6F"/>
    <w:rsid w:val="00783134"/>
    <w:rsid w:val="00783403"/>
    <w:rsid w:val="00783D71"/>
    <w:rsid w:val="007848BF"/>
    <w:rsid w:val="007851FE"/>
    <w:rsid w:val="00785373"/>
    <w:rsid w:val="00785490"/>
    <w:rsid w:val="007858B1"/>
    <w:rsid w:val="00786BEF"/>
    <w:rsid w:val="00786CAA"/>
    <w:rsid w:val="00786CC1"/>
    <w:rsid w:val="00786E4C"/>
    <w:rsid w:val="00787458"/>
    <w:rsid w:val="007877E0"/>
    <w:rsid w:val="00787A9A"/>
    <w:rsid w:val="00790ABE"/>
    <w:rsid w:val="00791821"/>
    <w:rsid w:val="00791930"/>
    <w:rsid w:val="00791FA5"/>
    <w:rsid w:val="00792526"/>
    <w:rsid w:val="00792554"/>
    <w:rsid w:val="00792827"/>
    <w:rsid w:val="0079283C"/>
    <w:rsid w:val="00793260"/>
    <w:rsid w:val="0079338C"/>
    <w:rsid w:val="00793C98"/>
    <w:rsid w:val="00793DF6"/>
    <w:rsid w:val="00794192"/>
    <w:rsid w:val="0079451F"/>
    <w:rsid w:val="0079496E"/>
    <w:rsid w:val="00794F59"/>
    <w:rsid w:val="007950D2"/>
    <w:rsid w:val="00795300"/>
    <w:rsid w:val="007959C3"/>
    <w:rsid w:val="00795E19"/>
    <w:rsid w:val="007969E5"/>
    <w:rsid w:val="0079750E"/>
    <w:rsid w:val="007979B3"/>
    <w:rsid w:val="007A00A6"/>
    <w:rsid w:val="007A0A81"/>
    <w:rsid w:val="007A13A2"/>
    <w:rsid w:val="007A26E3"/>
    <w:rsid w:val="007A2804"/>
    <w:rsid w:val="007A2E10"/>
    <w:rsid w:val="007A3A00"/>
    <w:rsid w:val="007A3D32"/>
    <w:rsid w:val="007A59FA"/>
    <w:rsid w:val="007A5C9F"/>
    <w:rsid w:val="007A5F8C"/>
    <w:rsid w:val="007A6418"/>
    <w:rsid w:val="007A744D"/>
    <w:rsid w:val="007A7653"/>
    <w:rsid w:val="007A7844"/>
    <w:rsid w:val="007A7B4F"/>
    <w:rsid w:val="007A7DCF"/>
    <w:rsid w:val="007B0A3D"/>
    <w:rsid w:val="007B0D46"/>
    <w:rsid w:val="007B0EF9"/>
    <w:rsid w:val="007B195F"/>
    <w:rsid w:val="007B2784"/>
    <w:rsid w:val="007B2894"/>
    <w:rsid w:val="007B4767"/>
    <w:rsid w:val="007B4D77"/>
    <w:rsid w:val="007B55F6"/>
    <w:rsid w:val="007B5A9E"/>
    <w:rsid w:val="007B5C70"/>
    <w:rsid w:val="007B6327"/>
    <w:rsid w:val="007B646F"/>
    <w:rsid w:val="007B683C"/>
    <w:rsid w:val="007B68B6"/>
    <w:rsid w:val="007B692F"/>
    <w:rsid w:val="007B70C8"/>
    <w:rsid w:val="007B76D8"/>
    <w:rsid w:val="007C018F"/>
    <w:rsid w:val="007C0C48"/>
    <w:rsid w:val="007C0C60"/>
    <w:rsid w:val="007C1334"/>
    <w:rsid w:val="007C135F"/>
    <w:rsid w:val="007C26B4"/>
    <w:rsid w:val="007C2CA1"/>
    <w:rsid w:val="007C3235"/>
    <w:rsid w:val="007C3489"/>
    <w:rsid w:val="007C43B6"/>
    <w:rsid w:val="007C4EEE"/>
    <w:rsid w:val="007C57DC"/>
    <w:rsid w:val="007C5ED0"/>
    <w:rsid w:val="007C6D1B"/>
    <w:rsid w:val="007C79E3"/>
    <w:rsid w:val="007C7BB8"/>
    <w:rsid w:val="007D0F2A"/>
    <w:rsid w:val="007D10E7"/>
    <w:rsid w:val="007D1FB2"/>
    <w:rsid w:val="007D2320"/>
    <w:rsid w:val="007D2659"/>
    <w:rsid w:val="007D28F7"/>
    <w:rsid w:val="007D2DE0"/>
    <w:rsid w:val="007D2EE4"/>
    <w:rsid w:val="007D48CD"/>
    <w:rsid w:val="007D4B57"/>
    <w:rsid w:val="007D4C39"/>
    <w:rsid w:val="007D521C"/>
    <w:rsid w:val="007D52BB"/>
    <w:rsid w:val="007D5CB5"/>
    <w:rsid w:val="007D74DC"/>
    <w:rsid w:val="007D75DD"/>
    <w:rsid w:val="007D7DA9"/>
    <w:rsid w:val="007E0569"/>
    <w:rsid w:val="007E07BA"/>
    <w:rsid w:val="007E0A21"/>
    <w:rsid w:val="007E1324"/>
    <w:rsid w:val="007E1413"/>
    <w:rsid w:val="007E1B7C"/>
    <w:rsid w:val="007E1E68"/>
    <w:rsid w:val="007E28E5"/>
    <w:rsid w:val="007E2EDC"/>
    <w:rsid w:val="007E35B4"/>
    <w:rsid w:val="007E3CD5"/>
    <w:rsid w:val="007E3EF5"/>
    <w:rsid w:val="007E3FC5"/>
    <w:rsid w:val="007E4092"/>
    <w:rsid w:val="007E5188"/>
    <w:rsid w:val="007E55DE"/>
    <w:rsid w:val="007E6524"/>
    <w:rsid w:val="007E7560"/>
    <w:rsid w:val="007E7E67"/>
    <w:rsid w:val="007F0425"/>
    <w:rsid w:val="007F0477"/>
    <w:rsid w:val="007F0B08"/>
    <w:rsid w:val="007F0E8E"/>
    <w:rsid w:val="007F14FF"/>
    <w:rsid w:val="007F1DDE"/>
    <w:rsid w:val="007F24F6"/>
    <w:rsid w:val="007F2BAC"/>
    <w:rsid w:val="007F3126"/>
    <w:rsid w:val="007F3A63"/>
    <w:rsid w:val="007F3DFD"/>
    <w:rsid w:val="007F40C3"/>
    <w:rsid w:val="007F521B"/>
    <w:rsid w:val="007F6441"/>
    <w:rsid w:val="007F6D80"/>
    <w:rsid w:val="007F6F88"/>
    <w:rsid w:val="007F7E74"/>
    <w:rsid w:val="007F7F77"/>
    <w:rsid w:val="0080092C"/>
    <w:rsid w:val="00800A43"/>
    <w:rsid w:val="00800A97"/>
    <w:rsid w:val="00801025"/>
    <w:rsid w:val="00801309"/>
    <w:rsid w:val="00801ACF"/>
    <w:rsid w:val="008020F1"/>
    <w:rsid w:val="008024F2"/>
    <w:rsid w:val="00802777"/>
    <w:rsid w:val="00802D5A"/>
    <w:rsid w:val="008030A9"/>
    <w:rsid w:val="00803410"/>
    <w:rsid w:val="00803522"/>
    <w:rsid w:val="00803730"/>
    <w:rsid w:val="008038D8"/>
    <w:rsid w:val="00803DA6"/>
    <w:rsid w:val="00804649"/>
    <w:rsid w:val="00804D5F"/>
    <w:rsid w:val="0080577A"/>
    <w:rsid w:val="0080595D"/>
    <w:rsid w:val="00805C47"/>
    <w:rsid w:val="008074F5"/>
    <w:rsid w:val="0080750F"/>
    <w:rsid w:val="00810372"/>
    <w:rsid w:val="00810525"/>
    <w:rsid w:val="00810681"/>
    <w:rsid w:val="00810812"/>
    <w:rsid w:val="00811954"/>
    <w:rsid w:val="00811C0F"/>
    <w:rsid w:val="00811D9D"/>
    <w:rsid w:val="00811E97"/>
    <w:rsid w:val="00812880"/>
    <w:rsid w:val="00812FD4"/>
    <w:rsid w:val="008130CC"/>
    <w:rsid w:val="008131D7"/>
    <w:rsid w:val="00813275"/>
    <w:rsid w:val="00814855"/>
    <w:rsid w:val="008157FF"/>
    <w:rsid w:val="0081606B"/>
    <w:rsid w:val="008160E3"/>
    <w:rsid w:val="0081611B"/>
    <w:rsid w:val="008169F8"/>
    <w:rsid w:val="00816D76"/>
    <w:rsid w:val="008170CC"/>
    <w:rsid w:val="00817419"/>
    <w:rsid w:val="0081762A"/>
    <w:rsid w:val="008201A6"/>
    <w:rsid w:val="008201A9"/>
    <w:rsid w:val="00820718"/>
    <w:rsid w:val="00820918"/>
    <w:rsid w:val="00820AC6"/>
    <w:rsid w:val="0082161C"/>
    <w:rsid w:val="00822219"/>
    <w:rsid w:val="008228BA"/>
    <w:rsid w:val="00822B12"/>
    <w:rsid w:val="00822C85"/>
    <w:rsid w:val="0082337D"/>
    <w:rsid w:val="00823C7F"/>
    <w:rsid w:val="00824222"/>
    <w:rsid w:val="0082471E"/>
    <w:rsid w:val="00824DD1"/>
    <w:rsid w:val="008257D4"/>
    <w:rsid w:val="00825ED3"/>
    <w:rsid w:val="008260AE"/>
    <w:rsid w:val="008266A2"/>
    <w:rsid w:val="00826764"/>
    <w:rsid w:val="008273DA"/>
    <w:rsid w:val="0082748A"/>
    <w:rsid w:val="00827A07"/>
    <w:rsid w:val="00830272"/>
    <w:rsid w:val="008303CD"/>
    <w:rsid w:val="008305F6"/>
    <w:rsid w:val="008313E1"/>
    <w:rsid w:val="00831C81"/>
    <w:rsid w:val="0083241D"/>
    <w:rsid w:val="008327CA"/>
    <w:rsid w:val="008328E4"/>
    <w:rsid w:val="008332C0"/>
    <w:rsid w:val="00833312"/>
    <w:rsid w:val="008334E9"/>
    <w:rsid w:val="00833D67"/>
    <w:rsid w:val="00833E0F"/>
    <w:rsid w:val="00833F25"/>
    <w:rsid w:val="00834631"/>
    <w:rsid w:val="00834641"/>
    <w:rsid w:val="00834C01"/>
    <w:rsid w:val="008350CF"/>
    <w:rsid w:val="00835471"/>
    <w:rsid w:val="00836089"/>
    <w:rsid w:val="0083618D"/>
    <w:rsid w:val="008369D5"/>
    <w:rsid w:val="00836DD2"/>
    <w:rsid w:val="00837950"/>
    <w:rsid w:val="00837B70"/>
    <w:rsid w:val="00837E34"/>
    <w:rsid w:val="008404E2"/>
    <w:rsid w:val="00840F20"/>
    <w:rsid w:val="008414EE"/>
    <w:rsid w:val="00841A33"/>
    <w:rsid w:val="00841D5B"/>
    <w:rsid w:val="00841D7A"/>
    <w:rsid w:val="00841DDA"/>
    <w:rsid w:val="00841ED3"/>
    <w:rsid w:val="00842379"/>
    <w:rsid w:val="00842557"/>
    <w:rsid w:val="008428B6"/>
    <w:rsid w:val="00842FA9"/>
    <w:rsid w:val="00843097"/>
    <w:rsid w:val="0084330E"/>
    <w:rsid w:val="0084361F"/>
    <w:rsid w:val="008438CD"/>
    <w:rsid w:val="00843986"/>
    <w:rsid w:val="008439C7"/>
    <w:rsid w:val="00843AC0"/>
    <w:rsid w:val="00843C68"/>
    <w:rsid w:val="00843E13"/>
    <w:rsid w:val="00844D01"/>
    <w:rsid w:val="00844EB6"/>
    <w:rsid w:val="0084581E"/>
    <w:rsid w:val="008464D6"/>
    <w:rsid w:val="0084682C"/>
    <w:rsid w:val="008478F9"/>
    <w:rsid w:val="0084792C"/>
    <w:rsid w:val="00847C40"/>
    <w:rsid w:val="00847FF9"/>
    <w:rsid w:val="008508C6"/>
    <w:rsid w:val="00851594"/>
    <w:rsid w:val="00852313"/>
    <w:rsid w:val="0085384A"/>
    <w:rsid w:val="00853890"/>
    <w:rsid w:val="00853A6F"/>
    <w:rsid w:val="00853F9A"/>
    <w:rsid w:val="00854219"/>
    <w:rsid w:val="0085523A"/>
    <w:rsid w:val="00855971"/>
    <w:rsid w:val="00855F37"/>
    <w:rsid w:val="0085601E"/>
    <w:rsid w:val="008568FD"/>
    <w:rsid w:val="008574E3"/>
    <w:rsid w:val="00857C2B"/>
    <w:rsid w:val="008612DB"/>
    <w:rsid w:val="00862238"/>
    <w:rsid w:val="00863536"/>
    <w:rsid w:val="0086444B"/>
    <w:rsid w:val="00864FFA"/>
    <w:rsid w:val="00865FD5"/>
    <w:rsid w:val="008667FB"/>
    <w:rsid w:val="00866C55"/>
    <w:rsid w:val="008673E3"/>
    <w:rsid w:val="0087018F"/>
    <w:rsid w:val="00870F47"/>
    <w:rsid w:val="0087111D"/>
    <w:rsid w:val="00871DF1"/>
    <w:rsid w:val="00872DB0"/>
    <w:rsid w:val="0087386D"/>
    <w:rsid w:val="00874241"/>
    <w:rsid w:val="00874591"/>
    <w:rsid w:val="00874FF4"/>
    <w:rsid w:val="008759D6"/>
    <w:rsid w:val="00875AF0"/>
    <w:rsid w:val="008764AE"/>
    <w:rsid w:val="00876C8E"/>
    <w:rsid w:val="00876EED"/>
    <w:rsid w:val="0087763F"/>
    <w:rsid w:val="00877ECF"/>
    <w:rsid w:val="00880454"/>
    <w:rsid w:val="00880B71"/>
    <w:rsid w:val="00880CF2"/>
    <w:rsid w:val="0088108D"/>
    <w:rsid w:val="0088125C"/>
    <w:rsid w:val="00881598"/>
    <w:rsid w:val="0088179C"/>
    <w:rsid w:val="00882583"/>
    <w:rsid w:val="00883137"/>
    <w:rsid w:val="008833E5"/>
    <w:rsid w:val="00883434"/>
    <w:rsid w:val="00883561"/>
    <w:rsid w:val="00883E8C"/>
    <w:rsid w:val="00884557"/>
    <w:rsid w:val="00884587"/>
    <w:rsid w:val="00884747"/>
    <w:rsid w:val="00884FEE"/>
    <w:rsid w:val="008858AC"/>
    <w:rsid w:val="00885909"/>
    <w:rsid w:val="00886139"/>
    <w:rsid w:val="008861F6"/>
    <w:rsid w:val="008865A1"/>
    <w:rsid w:val="00886975"/>
    <w:rsid w:val="00886CAE"/>
    <w:rsid w:val="008873F5"/>
    <w:rsid w:val="00887502"/>
    <w:rsid w:val="00890E9B"/>
    <w:rsid w:val="00890EFE"/>
    <w:rsid w:val="00891254"/>
    <w:rsid w:val="00891837"/>
    <w:rsid w:val="008921C0"/>
    <w:rsid w:val="008926D2"/>
    <w:rsid w:val="00892C50"/>
    <w:rsid w:val="00892D7E"/>
    <w:rsid w:val="00893248"/>
    <w:rsid w:val="00893708"/>
    <w:rsid w:val="00893935"/>
    <w:rsid w:val="00893DD3"/>
    <w:rsid w:val="00895241"/>
    <w:rsid w:val="00895425"/>
    <w:rsid w:val="008958F8"/>
    <w:rsid w:val="008960B0"/>
    <w:rsid w:val="008968AE"/>
    <w:rsid w:val="00896902"/>
    <w:rsid w:val="00896C1D"/>
    <w:rsid w:val="00896DFB"/>
    <w:rsid w:val="00896EE8"/>
    <w:rsid w:val="008975BD"/>
    <w:rsid w:val="0089763F"/>
    <w:rsid w:val="00897A9C"/>
    <w:rsid w:val="00897DCB"/>
    <w:rsid w:val="008A00F8"/>
    <w:rsid w:val="008A066A"/>
    <w:rsid w:val="008A0F26"/>
    <w:rsid w:val="008A0F94"/>
    <w:rsid w:val="008A1223"/>
    <w:rsid w:val="008A12B6"/>
    <w:rsid w:val="008A1685"/>
    <w:rsid w:val="008A1815"/>
    <w:rsid w:val="008A1FA1"/>
    <w:rsid w:val="008A2B7B"/>
    <w:rsid w:val="008A48D1"/>
    <w:rsid w:val="008A49B7"/>
    <w:rsid w:val="008A4AE9"/>
    <w:rsid w:val="008A4BD8"/>
    <w:rsid w:val="008A4EDA"/>
    <w:rsid w:val="008A515D"/>
    <w:rsid w:val="008A56A3"/>
    <w:rsid w:val="008A589F"/>
    <w:rsid w:val="008A5EA6"/>
    <w:rsid w:val="008A602B"/>
    <w:rsid w:val="008A6526"/>
    <w:rsid w:val="008A6BB4"/>
    <w:rsid w:val="008A6BC8"/>
    <w:rsid w:val="008A763E"/>
    <w:rsid w:val="008A785F"/>
    <w:rsid w:val="008B01FE"/>
    <w:rsid w:val="008B0F03"/>
    <w:rsid w:val="008B0F5B"/>
    <w:rsid w:val="008B113E"/>
    <w:rsid w:val="008B11F0"/>
    <w:rsid w:val="008B1B9B"/>
    <w:rsid w:val="008B21A7"/>
    <w:rsid w:val="008B2397"/>
    <w:rsid w:val="008B26FD"/>
    <w:rsid w:val="008B2731"/>
    <w:rsid w:val="008B2D71"/>
    <w:rsid w:val="008B3439"/>
    <w:rsid w:val="008B4060"/>
    <w:rsid w:val="008B4736"/>
    <w:rsid w:val="008B52F4"/>
    <w:rsid w:val="008B5A89"/>
    <w:rsid w:val="008B5F99"/>
    <w:rsid w:val="008B6739"/>
    <w:rsid w:val="008B7219"/>
    <w:rsid w:val="008B7378"/>
    <w:rsid w:val="008B75DB"/>
    <w:rsid w:val="008B762A"/>
    <w:rsid w:val="008C0037"/>
    <w:rsid w:val="008C0280"/>
    <w:rsid w:val="008C0312"/>
    <w:rsid w:val="008C1183"/>
    <w:rsid w:val="008C1461"/>
    <w:rsid w:val="008C1C20"/>
    <w:rsid w:val="008C1E33"/>
    <w:rsid w:val="008C2312"/>
    <w:rsid w:val="008C2B54"/>
    <w:rsid w:val="008C2C41"/>
    <w:rsid w:val="008C2F74"/>
    <w:rsid w:val="008C30C6"/>
    <w:rsid w:val="008C30F4"/>
    <w:rsid w:val="008C34EC"/>
    <w:rsid w:val="008C44C5"/>
    <w:rsid w:val="008C48C9"/>
    <w:rsid w:val="008C59D9"/>
    <w:rsid w:val="008C627F"/>
    <w:rsid w:val="008C632E"/>
    <w:rsid w:val="008C655F"/>
    <w:rsid w:val="008C6984"/>
    <w:rsid w:val="008C6B0A"/>
    <w:rsid w:val="008C6EED"/>
    <w:rsid w:val="008C7306"/>
    <w:rsid w:val="008C777E"/>
    <w:rsid w:val="008C7D9C"/>
    <w:rsid w:val="008C7FDD"/>
    <w:rsid w:val="008D06E0"/>
    <w:rsid w:val="008D0769"/>
    <w:rsid w:val="008D078B"/>
    <w:rsid w:val="008D0D90"/>
    <w:rsid w:val="008D10CB"/>
    <w:rsid w:val="008D1501"/>
    <w:rsid w:val="008D1AC3"/>
    <w:rsid w:val="008D2826"/>
    <w:rsid w:val="008D2889"/>
    <w:rsid w:val="008D39F7"/>
    <w:rsid w:val="008D3E4A"/>
    <w:rsid w:val="008D4B24"/>
    <w:rsid w:val="008D4D5B"/>
    <w:rsid w:val="008D4E93"/>
    <w:rsid w:val="008D57DA"/>
    <w:rsid w:val="008D58EA"/>
    <w:rsid w:val="008D610C"/>
    <w:rsid w:val="008E06C3"/>
    <w:rsid w:val="008E13F3"/>
    <w:rsid w:val="008E1B90"/>
    <w:rsid w:val="008E28CE"/>
    <w:rsid w:val="008E3369"/>
    <w:rsid w:val="008E3854"/>
    <w:rsid w:val="008E4887"/>
    <w:rsid w:val="008E5C75"/>
    <w:rsid w:val="008E682A"/>
    <w:rsid w:val="008E691A"/>
    <w:rsid w:val="008E6CFF"/>
    <w:rsid w:val="008E7B6F"/>
    <w:rsid w:val="008F030A"/>
    <w:rsid w:val="008F0C5F"/>
    <w:rsid w:val="008F179B"/>
    <w:rsid w:val="008F1B73"/>
    <w:rsid w:val="008F26B5"/>
    <w:rsid w:val="008F53AD"/>
    <w:rsid w:val="008F5972"/>
    <w:rsid w:val="008F5CDC"/>
    <w:rsid w:val="008F5DA7"/>
    <w:rsid w:val="008F6125"/>
    <w:rsid w:val="009008A1"/>
    <w:rsid w:val="00900A09"/>
    <w:rsid w:val="00900CEF"/>
    <w:rsid w:val="009023B4"/>
    <w:rsid w:val="00903340"/>
    <w:rsid w:val="0090337B"/>
    <w:rsid w:val="009034FE"/>
    <w:rsid w:val="00903C53"/>
    <w:rsid w:val="00903E3F"/>
    <w:rsid w:val="00904488"/>
    <w:rsid w:val="009058EB"/>
    <w:rsid w:val="00905EB8"/>
    <w:rsid w:val="009061D7"/>
    <w:rsid w:val="0090653C"/>
    <w:rsid w:val="00907A15"/>
    <w:rsid w:val="00907D22"/>
    <w:rsid w:val="009104EE"/>
    <w:rsid w:val="00910A00"/>
    <w:rsid w:val="00910A12"/>
    <w:rsid w:val="00910AFA"/>
    <w:rsid w:val="009115EA"/>
    <w:rsid w:val="00912292"/>
    <w:rsid w:val="009123CF"/>
    <w:rsid w:val="00913004"/>
    <w:rsid w:val="00914028"/>
    <w:rsid w:val="00914478"/>
    <w:rsid w:val="009147CB"/>
    <w:rsid w:val="0091630C"/>
    <w:rsid w:val="00917BB8"/>
    <w:rsid w:val="00917BDA"/>
    <w:rsid w:val="009203CA"/>
    <w:rsid w:val="009206B0"/>
    <w:rsid w:val="009211AB"/>
    <w:rsid w:val="0092194E"/>
    <w:rsid w:val="00922251"/>
    <w:rsid w:val="00922957"/>
    <w:rsid w:val="00923B31"/>
    <w:rsid w:val="00923B8E"/>
    <w:rsid w:val="00923E5A"/>
    <w:rsid w:val="00923EB7"/>
    <w:rsid w:val="009251E7"/>
    <w:rsid w:val="009254AD"/>
    <w:rsid w:val="00925651"/>
    <w:rsid w:val="00925696"/>
    <w:rsid w:val="00925B75"/>
    <w:rsid w:val="00927304"/>
    <w:rsid w:val="00930053"/>
    <w:rsid w:val="00930298"/>
    <w:rsid w:val="00930410"/>
    <w:rsid w:val="009305E5"/>
    <w:rsid w:val="00931429"/>
    <w:rsid w:val="00931743"/>
    <w:rsid w:val="00931C38"/>
    <w:rsid w:val="00931C82"/>
    <w:rsid w:val="00931CDF"/>
    <w:rsid w:val="00931D85"/>
    <w:rsid w:val="00932A00"/>
    <w:rsid w:val="00932CC7"/>
    <w:rsid w:val="00933267"/>
    <w:rsid w:val="009340F4"/>
    <w:rsid w:val="009351A1"/>
    <w:rsid w:val="00935A68"/>
    <w:rsid w:val="00935C69"/>
    <w:rsid w:val="0093601B"/>
    <w:rsid w:val="0093637D"/>
    <w:rsid w:val="00936984"/>
    <w:rsid w:val="00936EC9"/>
    <w:rsid w:val="009372C5"/>
    <w:rsid w:val="00937422"/>
    <w:rsid w:val="009375C9"/>
    <w:rsid w:val="00937E09"/>
    <w:rsid w:val="00940241"/>
    <w:rsid w:val="009403B5"/>
    <w:rsid w:val="00940A68"/>
    <w:rsid w:val="0094157A"/>
    <w:rsid w:val="00941F66"/>
    <w:rsid w:val="009426D9"/>
    <w:rsid w:val="009428AA"/>
    <w:rsid w:val="00942CB9"/>
    <w:rsid w:val="00942FC6"/>
    <w:rsid w:val="00943B90"/>
    <w:rsid w:val="00943D68"/>
    <w:rsid w:val="00944431"/>
    <w:rsid w:val="0094569E"/>
    <w:rsid w:val="00945A6F"/>
    <w:rsid w:val="00946300"/>
    <w:rsid w:val="009467C4"/>
    <w:rsid w:val="00947164"/>
    <w:rsid w:val="00950956"/>
    <w:rsid w:val="009529F3"/>
    <w:rsid w:val="00952C35"/>
    <w:rsid w:val="00953667"/>
    <w:rsid w:val="009546B7"/>
    <w:rsid w:val="009548A1"/>
    <w:rsid w:val="009549BE"/>
    <w:rsid w:val="00954BA9"/>
    <w:rsid w:val="00954D6A"/>
    <w:rsid w:val="009550EE"/>
    <w:rsid w:val="0095554D"/>
    <w:rsid w:val="0095580A"/>
    <w:rsid w:val="00955D43"/>
    <w:rsid w:val="00955EB1"/>
    <w:rsid w:val="009563FD"/>
    <w:rsid w:val="009566E4"/>
    <w:rsid w:val="009568A9"/>
    <w:rsid w:val="00956DDA"/>
    <w:rsid w:val="0095729B"/>
    <w:rsid w:val="00957B6E"/>
    <w:rsid w:val="00957E67"/>
    <w:rsid w:val="00957F42"/>
    <w:rsid w:val="00957FEF"/>
    <w:rsid w:val="009608F7"/>
    <w:rsid w:val="00960D59"/>
    <w:rsid w:val="00961901"/>
    <w:rsid w:val="00962D1B"/>
    <w:rsid w:val="00962F49"/>
    <w:rsid w:val="00963B22"/>
    <w:rsid w:val="00963E99"/>
    <w:rsid w:val="00963F21"/>
    <w:rsid w:val="009642ED"/>
    <w:rsid w:val="009644A6"/>
    <w:rsid w:val="0096487E"/>
    <w:rsid w:val="00964D44"/>
    <w:rsid w:val="00964FC9"/>
    <w:rsid w:val="009650C4"/>
    <w:rsid w:val="00965A3F"/>
    <w:rsid w:val="009669D6"/>
    <w:rsid w:val="00967EC2"/>
    <w:rsid w:val="00970791"/>
    <w:rsid w:val="00970814"/>
    <w:rsid w:val="0097115A"/>
    <w:rsid w:val="0097144C"/>
    <w:rsid w:val="0097312F"/>
    <w:rsid w:val="00974258"/>
    <w:rsid w:val="009750AB"/>
    <w:rsid w:val="009756B3"/>
    <w:rsid w:val="00975A85"/>
    <w:rsid w:val="00975E80"/>
    <w:rsid w:val="00976C00"/>
    <w:rsid w:val="0097781C"/>
    <w:rsid w:val="0098034D"/>
    <w:rsid w:val="0098037B"/>
    <w:rsid w:val="009808AA"/>
    <w:rsid w:val="00980FE5"/>
    <w:rsid w:val="009817FA"/>
    <w:rsid w:val="00981842"/>
    <w:rsid w:val="00981F29"/>
    <w:rsid w:val="00981FC3"/>
    <w:rsid w:val="009824DC"/>
    <w:rsid w:val="0098266A"/>
    <w:rsid w:val="00982979"/>
    <w:rsid w:val="009829BE"/>
    <w:rsid w:val="00984DDF"/>
    <w:rsid w:val="00984FC3"/>
    <w:rsid w:val="009852FA"/>
    <w:rsid w:val="00985611"/>
    <w:rsid w:val="00985B67"/>
    <w:rsid w:val="00985BBB"/>
    <w:rsid w:val="009861C8"/>
    <w:rsid w:val="0098631C"/>
    <w:rsid w:val="0098683D"/>
    <w:rsid w:val="00986DC0"/>
    <w:rsid w:val="00987E38"/>
    <w:rsid w:val="00990B06"/>
    <w:rsid w:val="0099100A"/>
    <w:rsid w:val="00991517"/>
    <w:rsid w:val="00991909"/>
    <w:rsid w:val="00991934"/>
    <w:rsid w:val="0099199A"/>
    <w:rsid w:val="009926BE"/>
    <w:rsid w:val="009928FF"/>
    <w:rsid w:val="00992FFB"/>
    <w:rsid w:val="00995AB6"/>
    <w:rsid w:val="00996035"/>
    <w:rsid w:val="00996910"/>
    <w:rsid w:val="00996CA3"/>
    <w:rsid w:val="00996CDC"/>
    <w:rsid w:val="00996F50"/>
    <w:rsid w:val="0099761D"/>
    <w:rsid w:val="009A00CB"/>
    <w:rsid w:val="009A04DE"/>
    <w:rsid w:val="009A0756"/>
    <w:rsid w:val="009A0AF8"/>
    <w:rsid w:val="009A1D03"/>
    <w:rsid w:val="009A2302"/>
    <w:rsid w:val="009A24D0"/>
    <w:rsid w:val="009A2ACE"/>
    <w:rsid w:val="009A2C1F"/>
    <w:rsid w:val="009A35F6"/>
    <w:rsid w:val="009A363F"/>
    <w:rsid w:val="009A4147"/>
    <w:rsid w:val="009A4BE3"/>
    <w:rsid w:val="009A4EE7"/>
    <w:rsid w:val="009A5C40"/>
    <w:rsid w:val="009A6181"/>
    <w:rsid w:val="009A67C6"/>
    <w:rsid w:val="009A68E2"/>
    <w:rsid w:val="009A7152"/>
    <w:rsid w:val="009A7699"/>
    <w:rsid w:val="009A7AFC"/>
    <w:rsid w:val="009A7D5E"/>
    <w:rsid w:val="009B01E3"/>
    <w:rsid w:val="009B0673"/>
    <w:rsid w:val="009B07FC"/>
    <w:rsid w:val="009B10A7"/>
    <w:rsid w:val="009B1610"/>
    <w:rsid w:val="009B1B09"/>
    <w:rsid w:val="009B1E1B"/>
    <w:rsid w:val="009B234E"/>
    <w:rsid w:val="009B2B86"/>
    <w:rsid w:val="009B30D6"/>
    <w:rsid w:val="009B31DE"/>
    <w:rsid w:val="009B35AE"/>
    <w:rsid w:val="009B3AED"/>
    <w:rsid w:val="009B3AEF"/>
    <w:rsid w:val="009B4BA8"/>
    <w:rsid w:val="009B5300"/>
    <w:rsid w:val="009B58EE"/>
    <w:rsid w:val="009B6646"/>
    <w:rsid w:val="009B75E5"/>
    <w:rsid w:val="009B75F9"/>
    <w:rsid w:val="009B771D"/>
    <w:rsid w:val="009C00C6"/>
    <w:rsid w:val="009C017B"/>
    <w:rsid w:val="009C029F"/>
    <w:rsid w:val="009C0A09"/>
    <w:rsid w:val="009C0B8F"/>
    <w:rsid w:val="009C1068"/>
    <w:rsid w:val="009C17D1"/>
    <w:rsid w:val="009C1924"/>
    <w:rsid w:val="009C2653"/>
    <w:rsid w:val="009C2A01"/>
    <w:rsid w:val="009C2A56"/>
    <w:rsid w:val="009C35C6"/>
    <w:rsid w:val="009C461D"/>
    <w:rsid w:val="009C47D1"/>
    <w:rsid w:val="009C4A64"/>
    <w:rsid w:val="009C4B5B"/>
    <w:rsid w:val="009C4F53"/>
    <w:rsid w:val="009C507B"/>
    <w:rsid w:val="009C5916"/>
    <w:rsid w:val="009C6212"/>
    <w:rsid w:val="009C681C"/>
    <w:rsid w:val="009C6ABC"/>
    <w:rsid w:val="009C6D2A"/>
    <w:rsid w:val="009C7AF5"/>
    <w:rsid w:val="009C7E10"/>
    <w:rsid w:val="009D04C7"/>
    <w:rsid w:val="009D05AB"/>
    <w:rsid w:val="009D130C"/>
    <w:rsid w:val="009D15BC"/>
    <w:rsid w:val="009D1A1F"/>
    <w:rsid w:val="009D2846"/>
    <w:rsid w:val="009D3391"/>
    <w:rsid w:val="009D3AFA"/>
    <w:rsid w:val="009D3BA8"/>
    <w:rsid w:val="009D3EE4"/>
    <w:rsid w:val="009D4461"/>
    <w:rsid w:val="009D462F"/>
    <w:rsid w:val="009D4789"/>
    <w:rsid w:val="009D4B70"/>
    <w:rsid w:val="009D5EE1"/>
    <w:rsid w:val="009D5FB0"/>
    <w:rsid w:val="009D6A1A"/>
    <w:rsid w:val="009D6AA4"/>
    <w:rsid w:val="009D6CE4"/>
    <w:rsid w:val="009D7321"/>
    <w:rsid w:val="009D7FF7"/>
    <w:rsid w:val="009E09B6"/>
    <w:rsid w:val="009E1095"/>
    <w:rsid w:val="009E2042"/>
    <w:rsid w:val="009E2126"/>
    <w:rsid w:val="009E28F4"/>
    <w:rsid w:val="009E2F75"/>
    <w:rsid w:val="009E3525"/>
    <w:rsid w:val="009E427E"/>
    <w:rsid w:val="009E439A"/>
    <w:rsid w:val="009E43F9"/>
    <w:rsid w:val="009E444C"/>
    <w:rsid w:val="009E48C2"/>
    <w:rsid w:val="009E4B44"/>
    <w:rsid w:val="009E4CF9"/>
    <w:rsid w:val="009E57AA"/>
    <w:rsid w:val="009E631D"/>
    <w:rsid w:val="009E6DD4"/>
    <w:rsid w:val="009E7234"/>
    <w:rsid w:val="009E73EF"/>
    <w:rsid w:val="009E787E"/>
    <w:rsid w:val="009E7A71"/>
    <w:rsid w:val="009E7B44"/>
    <w:rsid w:val="009F11B1"/>
    <w:rsid w:val="009F1735"/>
    <w:rsid w:val="009F26D3"/>
    <w:rsid w:val="009F27CB"/>
    <w:rsid w:val="009F2DB0"/>
    <w:rsid w:val="009F3012"/>
    <w:rsid w:val="009F390B"/>
    <w:rsid w:val="009F42F6"/>
    <w:rsid w:val="009F4567"/>
    <w:rsid w:val="009F467E"/>
    <w:rsid w:val="009F4774"/>
    <w:rsid w:val="009F4833"/>
    <w:rsid w:val="009F4AF3"/>
    <w:rsid w:val="009F532D"/>
    <w:rsid w:val="009F5A08"/>
    <w:rsid w:val="009F5ADB"/>
    <w:rsid w:val="009F6A71"/>
    <w:rsid w:val="009F6A9B"/>
    <w:rsid w:val="009F6D52"/>
    <w:rsid w:val="009F726A"/>
    <w:rsid w:val="009F79DC"/>
    <w:rsid w:val="00A000E3"/>
    <w:rsid w:val="00A00763"/>
    <w:rsid w:val="00A01DB5"/>
    <w:rsid w:val="00A024DD"/>
    <w:rsid w:val="00A02A4A"/>
    <w:rsid w:val="00A03855"/>
    <w:rsid w:val="00A040FB"/>
    <w:rsid w:val="00A048C8"/>
    <w:rsid w:val="00A04A13"/>
    <w:rsid w:val="00A04B74"/>
    <w:rsid w:val="00A051F5"/>
    <w:rsid w:val="00A052AD"/>
    <w:rsid w:val="00A05E27"/>
    <w:rsid w:val="00A06077"/>
    <w:rsid w:val="00A067B1"/>
    <w:rsid w:val="00A06C1B"/>
    <w:rsid w:val="00A06D87"/>
    <w:rsid w:val="00A07A30"/>
    <w:rsid w:val="00A07ADC"/>
    <w:rsid w:val="00A105EF"/>
    <w:rsid w:val="00A10817"/>
    <w:rsid w:val="00A11123"/>
    <w:rsid w:val="00A11AD0"/>
    <w:rsid w:val="00A11D74"/>
    <w:rsid w:val="00A12D6E"/>
    <w:rsid w:val="00A13CA8"/>
    <w:rsid w:val="00A14BC2"/>
    <w:rsid w:val="00A159A8"/>
    <w:rsid w:val="00A16651"/>
    <w:rsid w:val="00A1665F"/>
    <w:rsid w:val="00A16FA1"/>
    <w:rsid w:val="00A20807"/>
    <w:rsid w:val="00A20D6F"/>
    <w:rsid w:val="00A20F7A"/>
    <w:rsid w:val="00A21396"/>
    <w:rsid w:val="00A21521"/>
    <w:rsid w:val="00A21FE5"/>
    <w:rsid w:val="00A220B6"/>
    <w:rsid w:val="00A22B8F"/>
    <w:rsid w:val="00A22CB6"/>
    <w:rsid w:val="00A22ED7"/>
    <w:rsid w:val="00A23318"/>
    <w:rsid w:val="00A2462E"/>
    <w:rsid w:val="00A25422"/>
    <w:rsid w:val="00A254AF"/>
    <w:rsid w:val="00A25E78"/>
    <w:rsid w:val="00A264F6"/>
    <w:rsid w:val="00A26A5E"/>
    <w:rsid w:val="00A26D2D"/>
    <w:rsid w:val="00A2723E"/>
    <w:rsid w:val="00A27396"/>
    <w:rsid w:val="00A27702"/>
    <w:rsid w:val="00A2799D"/>
    <w:rsid w:val="00A27AA2"/>
    <w:rsid w:val="00A27BB4"/>
    <w:rsid w:val="00A30138"/>
    <w:rsid w:val="00A30A24"/>
    <w:rsid w:val="00A30CBE"/>
    <w:rsid w:val="00A31909"/>
    <w:rsid w:val="00A3236D"/>
    <w:rsid w:val="00A3394B"/>
    <w:rsid w:val="00A342CF"/>
    <w:rsid w:val="00A346A2"/>
    <w:rsid w:val="00A3589F"/>
    <w:rsid w:val="00A35AB7"/>
    <w:rsid w:val="00A365D5"/>
    <w:rsid w:val="00A4054E"/>
    <w:rsid w:val="00A40945"/>
    <w:rsid w:val="00A40AFF"/>
    <w:rsid w:val="00A40C3D"/>
    <w:rsid w:val="00A4134F"/>
    <w:rsid w:val="00A429CE"/>
    <w:rsid w:val="00A430E6"/>
    <w:rsid w:val="00A43E26"/>
    <w:rsid w:val="00A44A82"/>
    <w:rsid w:val="00A44BD3"/>
    <w:rsid w:val="00A44DF0"/>
    <w:rsid w:val="00A45933"/>
    <w:rsid w:val="00A46463"/>
    <w:rsid w:val="00A466A4"/>
    <w:rsid w:val="00A466D8"/>
    <w:rsid w:val="00A47DEF"/>
    <w:rsid w:val="00A50455"/>
    <w:rsid w:val="00A514A9"/>
    <w:rsid w:val="00A51B46"/>
    <w:rsid w:val="00A51EB3"/>
    <w:rsid w:val="00A51F7B"/>
    <w:rsid w:val="00A52663"/>
    <w:rsid w:val="00A53027"/>
    <w:rsid w:val="00A5324A"/>
    <w:rsid w:val="00A53A08"/>
    <w:rsid w:val="00A53D4D"/>
    <w:rsid w:val="00A54BA2"/>
    <w:rsid w:val="00A5514B"/>
    <w:rsid w:val="00A5592D"/>
    <w:rsid w:val="00A565DA"/>
    <w:rsid w:val="00A56F89"/>
    <w:rsid w:val="00A56FE9"/>
    <w:rsid w:val="00A57A52"/>
    <w:rsid w:val="00A57EDC"/>
    <w:rsid w:val="00A60706"/>
    <w:rsid w:val="00A61C5C"/>
    <w:rsid w:val="00A63EA2"/>
    <w:rsid w:val="00A63FD3"/>
    <w:rsid w:val="00A647E5"/>
    <w:rsid w:val="00A64A5B"/>
    <w:rsid w:val="00A64D60"/>
    <w:rsid w:val="00A653B0"/>
    <w:rsid w:val="00A65857"/>
    <w:rsid w:val="00A669AF"/>
    <w:rsid w:val="00A66F50"/>
    <w:rsid w:val="00A67759"/>
    <w:rsid w:val="00A67F2E"/>
    <w:rsid w:val="00A70657"/>
    <w:rsid w:val="00A7093D"/>
    <w:rsid w:val="00A71305"/>
    <w:rsid w:val="00A71345"/>
    <w:rsid w:val="00A71698"/>
    <w:rsid w:val="00A727A0"/>
    <w:rsid w:val="00A72FBC"/>
    <w:rsid w:val="00A73741"/>
    <w:rsid w:val="00A73801"/>
    <w:rsid w:val="00A73877"/>
    <w:rsid w:val="00A73E10"/>
    <w:rsid w:val="00A74023"/>
    <w:rsid w:val="00A748AD"/>
    <w:rsid w:val="00A74B63"/>
    <w:rsid w:val="00A7565A"/>
    <w:rsid w:val="00A758BE"/>
    <w:rsid w:val="00A76120"/>
    <w:rsid w:val="00A769FD"/>
    <w:rsid w:val="00A76F7B"/>
    <w:rsid w:val="00A775AF"/>
    <w:rsid w:val="00A77AA2"/>
    <w:rsid w:val="00A77B4C"/>
    <w:rsid w:val="00A80196"/>
    <w:rsid w:val="00A80337"/>
    <w:rsid w:val="00A80385"/>
    <w:rsid w:val="00A80DB7"/>
    <w:rsid w:val="00A8224D"/>
    <w:rsid w:val="00A8226B"/>
    <w:rsid w:val="00A823E2"/>
    <w:rsid w:val="00A83CDF"/>
    <w:rsid w:val="00A84170"/>
    <w:rsid w:val="00A8498C"/>
    <w:rsid w:val="00A852BE"/>
    <w:rsid w:val="00A856FC"/>
    <w:rsid w:val="00A858C5"/>
    <w:rsid w:val="00A85C52"/>
    <w:rsid w:val="00A8690D"/>
    <w:rsid w:val="00A8722F"/>
    <w:rsid w:val="00A872DB"/>
    <w:rsid w:val="00A877A0"/>
    <w:rsid w:val="00A87978"/>
    <w:rsid w:val="00A87DAB"/>
    <w:rsid w:val="00A903EB"/>
    <w:rsid w:val="00A9074D"/>
    <w:rsid w:val="00A90B75"/>
    <w:rsid w:val="00A90DAF"/>
    <w:rsid w:val="00A914B9"/>
    <w:rsid w:val="00A92267"/>
    <w:rsid w:val="00A922C7"/>
    <w:rsid w:val="00A92BA9"/>
    <w:rsid w:val="00A92F5D"/>
    <w:rsid w:val="00A93060"/>
    <w:rsid w:val="00A931B8"/>
    <w:rsid w:val="00A93583"/>
    <w:rsid w:val="00A93AE6"/>
    <w:rsid w:val="00A943B1"/>
    <w:rsid w:val="00A94AC6"/>
    <w:rsid w:val="00A95437"/>
    <w:rsid w:val="00A954E6"/>
    <w:rsid w:val="00A95575"/>
    <w:rsid w:val="00A95721"/>
    <w:rsid w:val="00A96285"/>
    <w:rsid w:val="00A965A6"/>
    <w:rsid w:val="00A96AC7"/>
    <w:rsid w:val="00A96DC9"/>
    <w:rsid w:val="00A97374"/>
    <w:rsid w:val="00A97A29"/>
    <w:rsid w:val="00A97A4E"/>
    <w:rsid w:val="00AA01EC"/>
    <w:rsid w:val="00AA0537"/>
    <w:rsid w:val="00AA0A2C"/>
    <w:rsid w:val="00AA0B37"/>
    <w:rsid w:val="00AA116D"/>
    <w:rsid w:val="00AA14D6"/>
    <w:rsid w:val="00AA2A3C"/>
    <w:rsid w:val="00AA429C"/>
    <w:rsid w:val="00AA5667"/>
    <w:rsid w:val="00AA5E00"/>
    <w:rsid w:val="00AA6AE9"/>
    <w:rsid w:val="00AA768D"/>
    <w:rsid w:val="00AB1382"/>
    <w:rsid w:val="00AB2EA0"/>
    <w:rsid w:val="00AB30BD"/>
    <w:rsid w:val="00AB37C8"/>
    <w:rsid w:val="00AB3D57"/>
    <w:rsid w:val="00AB4A54"/>
    <w:rsid w:val="00AB4BEA"/>
    <w:rsid w:val="00AB5051"/>
    <w:rsid w:val="00AB5248"/>
    <w:rsid w:val="00AB5B36"/>
    <w:rsid w:val="00AB62D0"/>
    <w:rsid w:val="00AB6403"/>
    <w:rsid w:val="00AB654F"/>
    <w:rsid w:val="00AB67F5"/>
    <w:rsid w:val="00AB7317"/>
    <w:rsid w:val="00AB7495"/>
    <w:rsid w:val="00AB7AF5"/>
    <w:rsid w:val="00AB7C4D"/>
    <w:rsid w:val="00AC027C"/>
    <w:rsid w:val="00AC0633"/>
    <w:rsid w:val="00AC0C1B"/>
    <w:rsid w:val="00AC0CA5"/>
    <w:rsid w:val="00AC0ECA"/>
    <w:rsid w:val="00AC4E42"/>
    <w:rsid w:val="00AC5BA0"/>
    <w:rsid w:val="00AC5D22"/>
    <w:rsid w:val="00AC6102"/>
    <w:rsid w:val="00AC6690"/>
    <w:rsid w:val="00AC6B8A"/>
    <w:rsid w:val="00AC6DD9"/>
    <w:rsid w:val="00AC7591"/>
    <w:rsid w:val="00AC7FAB"/>
    <w:rsid w:val="00AD17D9"/>
    <w:rsid w:val="00AD1931"/>
    <w:rsid w:val="00AD217B"/>
    <w:rsid w:val="00AD21C7"/>
    <w:rsid w:val="00AD2C28"/>
    <w:rsid w:val="00AD2E72"/>
    <w:rsid w:val="00AD323B"/>
    <w:rsid w:val="00AD4150"/>
    <w:rsid w:val="00AD422A"/>
    <w:rsid w:val="00AD43BF"/>
    <w:rsid w:val="00AD44F6"/>
    <w:rsid w:val="00AD4B61"/>
    <w:rsid w:val="00AD4D70"/>
    <w:rsid w:val="00AD5264"/>
    <w:rsid w:val="00AD52FF"/>
    <w:rsid w:val="00AD59E5"/>
    <w:rsid w:val="00AD6AA7"/>
    <w:rsid w:val="00AD78D1"/>
    <w:rsid w:val="00AE0231"/>
    <w:rsid w:val="00AE0B76"/>
    <w:rsid w:val="00AE0BCD"/>
    <w:rsid w:val="00AE0C28"/>
    <w:rsid w:val="00AE0C45"/>
    <w:rsid w:val="00AE1D7A"/>
    <w:rsid w:val="00AE1F68"/>
    <w:rsid w:val="00AE28C9"/>
    <w:rsid w:val="00AE2920"/>
    <w:rsid w:val="00AE2D21"/>
    <w:rsid w:val="00AE2E25"/>
    <w:rsid w:val="00AE2F3B"/>
    <w:rsid w:val="00AE37CB"/>
    <w:rsid w:val="00AE3C25"/>
    <w:rsid w:val="00AE3C47"/>
    <w:rsid w:val="00AE3C4A"/>
    <w:rsid w:val="00AE4CEA"/>
    <w:rsid w:val="00AE4DBC"/>
    <w:rsid w:val="00AE583E"/>
    <w:rsid w:val="00AE5F8B"/>
    <w:rsid w:val="00AE6540"/>
    <w:rsid w:val="00AE666B"/>
    <w:rsid w:val="00AE7276"/>
    <w:rsid w:val="00AE79A9"/>
    <w:rsid w:val="00AF082C"/>
    <w:rsid w:val="00AF0901"/>
    <w:rsid w:val="00AF10F0"/>
    <w:rsid w:val="00AF13C6"/>
    <w:rsid w:val="00AF15AB"/>
    <w:rsid w:val="00AF22A6"/>
    <w:rsid w:val="00AF2B12"/>
    <w:rsid w:val="00AF2DD2"/>
    <w:rsid w:val="00AF3DE5"/>
    <w:rsid w:val="00AF43AE"/>
    <w:rsid w:val="00AF4FD1"/>
    <w:rsid w:val="00AF5025"/>
    <w:rsid w:val="00AF6449"/>
    <w:rsid w:val="00B009F4"/>
    <w:rsid w:val="00B00B37"/>
    <w:rsid w:val="00B0117A"/>
    <w:rsid w:val="00B0336F"/>
    <w:rsid w:val="00B037CE"/>
    <w:rsid w:val="00B03860"/>
    <w:rsid w:val="00B0387B"/>
    <w:rsid w:val="00B05982"/>
    <w:rsid w:val="00B05C96"/>
    <w:rsid w:val="00B05DA8"/>
    <w:rsid w:val="00B06146"/>
    <w:rsid w:val="00B065B2"/>
    <w:rsid w:val="00B07051"/>
    <w:rsid w:val="00B07500"/>
    <w:rsid w:val="00B10517"/>
    <w:rsid w:val="00B10D1E"/>
    <w:rsid w:val="00B11002"/>
    <w:rsid w:val="00B11247"/>
    <w:rsid w:val="00B12DD5"/>
    <w:rsid w:val="00B131F1"/>
    <w:rsid w:val="00B13AEA"/>
    <w:rsid w:val="00B1478C"/>
    <w:rsid w:val="00B14ACD"/>
    <w:rsid w:val="00B153D7"/>
    <w:rsid w:val="00B155B6"/>
    <w:rsid w:val="00B15B07"/>
    <w:rsid w:val="00B15E0A"/>
    <w:rsid w:val="00B1694A"/>
    <w:rsid w:val="00B16A3A"/>
    <w:rsid w:val="00B1737B"/>
    <w:rsid w:val="00B17602"/>
    <w:rsid w:val="00B17C5B"/>
    <w:rsid w:val="00B204E2"/>
    <w:rsid w:val="00B213A7"/>
    <w:rsid w:val="00B2249A"/>
    <w:rsid w:val="00B22FD5"/>
    <w:rsid w:val="00B232DF"/>
    <w:rsid w:val="00B2336E"/>
    <w:rsid w:val="00B23C3E"/>
    <w:rsid w:val="00B23E70"/>
    <w:rsid w:val="00B24E8C"/>
    <w:rsid w:val="00B24EC9"/>
    <w:rsid w:val="00B252D8"/>
    <w:rsid w:val="00B25E46"/>
    <w:rsid w:val="00B25F28"/>
    <w:rsid w:val="00B27EAE"/>
    <w:rsid w:val="00B27FDD"/>
    <w:rsid w:val="00B300A8"/>
    <w:rsid w:val="00B30E0E"/>
    <w:rsid w:val="00B30EAC"/>
    <w:rsid w:val="00B312FD"/>
    <w:rsid w:val="00B318BC"/>
    <w:rsid w:val="00B31EB9"/>
    <w:rsid w:val="00B3214A"/>
    <w:rsid w:val="00B32488"/>
    <w:rsid w:val="00B3309A"/>
    <w:rsid w:val="00B3366F"/>
    <w:rsid w:val="00B33EB2"/>
    <w:rsid w:val="00B34494"/>
    <w:rsid w:val="00B345DA"/>
    <w:rsid w:val="00B34638"/>
    <w:rsid w:val="00B346A6"/>
    <w:rsid w:val="00B34A07"/>
    <w:rsid w:val="00B3529B"/>
    <w:rsid w:val="00B355B1"/>
    <w:rsid w:val="00B3560D"/>
    <w:rsid w:val="00B35AA4"/>
    <w:rsid w:val="00B363BF"/>
    <w:rsid w:val="00B364C1"/>
    <w:rsid w:val="00B368B5"/>
    <w:rsid w:val="00B36C2C"/>
    <w:rsid w:val="00B36C5E"/>
    <w:rsid w:val="00B36EE9"/>
    <w:rsid w:val="00B36F2B"/>
    <w:rsid w:val="00B36F46"/>
    <w:rsid w:val="00B3711E"/>
    <w:rsid w:val="00B373C5"/>
    <w:rsid w:val="00B37409"/>
    <w:rsid w:val="00B37F71"/>
    <w:rsid w:val="00B404AB"/>
    <w:rsid w:val="00B40655"/>
    <w:rsid w:val="00B40909"/>
    <w:rsid w:val="00B41007"/>
    <w:rsid w:val="00B41032"/>
    <w:rsid w:val="00B41475"/>
    <w:rsid w:val="00B42380"/>
    <w:rsid w:val="00B42B01"/>
    <w:rsid w:val="00B42B67"/>
    <w:rsid w:val="00B43282"/>
    <w:rsid w:val="00B433EC"/>
    <w:rsid w:val="00B439C8"/>
    <w:rsid w:val="00B445BF"/>
    <w:rsid w:val="00B45C3A"/>
    <w:rsid w:val="00B45E1F"/>
    <w:rsid w:val="00B45FAF"/>
    <w:rsid w:val="00B45FDC"/>
    <w:rsid w:val="00B462A1"/>
    <w:rsid w:val="00B4678E"/>
    <w:rsid w:val="00B46CD9"/>
    <w:rsid w:val="00B46D85"/>
    <w:rsid w:val="00B474A8"/>
    <w:rsid w:val="00B47937"/>
    <w:rsid w:val="00B479D5"/>
    <w:rsid w:val="00B47C48"/>
    <w:rsid w:val="00B47CB6"/>
    <w:rsid w:val="00B50B5B"/>
    <w:rsid w:val="00B50DD3"/>
    <w:rsid w:val="00B50DF0"/>
    <w:rsid w:val="00B50E33"/>
    <w:rsid w:val="00B50E4F"/>
    <w:rsid w:val="00B51154"/>
    <w:rsid w:val="00B5180E"/>
    <w:rsid w:val="00B52117"/>
    <w:rsid w:val="00B5226B"/>
    <w:rsid w:val="00B52E18"/>
    <w:rsid w:val="00B530EF"/>
    <w:rsid w:val="00B53195"/>
    <w:rsid w:val="00B53EE1"/>
    <w:rsid w:val="00B54404"/>
    <w:rsid w:val="00B5531D"/>
    <w:rsid w:val="00B55747"/>
    <w:rsid w:val="00B559B0"/>
    <w:rsid w:val="00B55E31"/>
    <w:rsid w:val="00B56083"/>
    <w:rsid w:val="00B569C4"/>
    <w:rsid w:val="00B57221"/>
    <w:rsid w:val="00B577F0"/>
    <w:rsid w:val="00B57DB4"/>
    <w:rsid w:val="00B604A8"/>
    <w:rsid w:val="00B616E4"/>
    <w:rsid w:val="00B61EE6"/>
    <w:rsid w:val="00B62676"/>
    <w:rsid w:val="00B62BBC"/>
    <w:rsid w:val="00B64CF1"/>
    <w:rsid w:val="00B64E15"/>
    <w:rsid w:val="00B64EED"/>
    <w:rsid w:val="00B64F40"/>
    <w:rsid w:val="00B654A8"/>
    <w:rsid w:val="00B65850"/>
    <w:rsid w:val="00B66259"/>
    <w:rsid w:val="00B6630A"/>
    <w:rsid w:val="00B66DCA"/>
    <w:rsid w:val="00B66E63"/>
    <w:rsid w:val="00B6725F"/>
    <w:rsid w:val="00B677C3"/>
    <w:rsid w:val="00B67DA6"/>
    <w:rsid w:val="00B70764"/>
    <w:rsid w:val="00B70AA3"/>
    <w:rsid w:val="00B70C42"/>
    <w:rsid w:val="00B71CCA"/>
    <w:rsid w:val="00B729E6"/>
    <w:rsid w:val="00B72A1C"/>
    <w:rsid w:val="00B72B45"/>
    <w:rsid w:val="00B73301"/>
    <w:rsid w:val="00B73734"/>
    <w:rsid w:val="00B73E55"/>
    <w:rsid w:val="00B74912"/>
    <w:rsid w:val="00B7528B"/>
    <w:rsid w:val="00B7539B"/>
    <w:rsid w:val="00B753FB"/>
    <w:rsid w:val="00B754AC"/>
    <w:rsid w:val="00B75889"/>
    <w:rsid w:val="00B75AD4"/>
    <w:rsid w:val="00B75B01"/>
    <w:rsid w:val="00B77842"/>
    <w:rsid w:val="00B80459"/>
    <w:rsid w:val="00B80723"/>
    <w:rsid w:val="00B81167"/>
    <w:rsid w:val="00B81244"/>
    <w:rsid w:val="00B81D15"/>
    <w:rsid w:val="00B81E64"/>
    <w:rsid w:val="00B81EE4"/>
    <w:rsid w:val="00B8287A"/>
    <w:rsid w:val="00B82A13"/>
    <w:rsid w:val="00B830FB"/>
    <w:rsid w:val="00B839C6"/>
    <w:rsid w:val="00B84D23"/>
    <w:rsid w:val="00B84F16"/>
    <w:rsid w:val="00B8627F"/>
    <w:rsid w:val="00B87261"/>
    <w:rsid w:val="00B877A4"/>
    <w:rsid w:val="00B87AA9"/>
    <w:rsid w:val="00B87C55"/>
    <w:rsid w:val="00B87F53"/>
    <w:rsid w:val="00B904F4"/>
    <w:rsid w:val="00B90B80"/>
    <w:rsid w:val="00B914C7"/>
    <w:rsid w:val="00B91582"/>
    <w:rsid w:val="00B91725"/>
    <w:rsid w:val="00B92326"/>
    <w:rsid w:val="00B92C9A"/>
    <w:rsid w:val="00B92CD8"/>
    <w:rsid w:val="00B9462F"/>
    <w:rsid w:val="00B94D1B"/>
    <w:rsid w:val="00B95772"/>
    <w:rsid w:val="00B964E9"/>
    <w:rsid w:val="00B96A34"/>
    <w:rsid w:val="00B96E7B"/>
    <w:rsid w:val="00BA08CE"/>
    <w:rsid w:val="00BA11A0"/>
    <w:rsid w:val="00BA29A9"/>
    <w:rsid w:val="00BA2B44"/>
    <w:rsid w:val="00BA41C7"/>
    <w:rsid w:val="00BA485E"/>
    <w:rsid w:val="00BA495F"/>
    <w:rsid w:val="00BA588A"/>
    <w:rsid w:val="00BA59B3"/>
    <w:rsid w:val="00BA617B"/>
    <w:rsid w:val="00BA73D1"/>
    <w:rsid w:val="00BA752E"/>
    <w:rsid w:val="00BA7907"/>
    <w:rsid w:val="00BA7E9A"/>
    <w:rsid w:val="00BB017B"/>
    <w:rsid w:val="00BB045B"/>
    <w:rsid w:val="00BB0D87"/>
    <w:rsid w:val="00BB10AE"/>
    <w:rsid w:val="00BB27C7"/>
    <w:rsid w:val="00BB3019"/>
    <w:rsid w:val="00BB3072"/>
    <w:rsid w:val="00BB31D3"/>
    <w:rsid w:val="00BB358A"/>
    <w:rsid w:val="00BB494F"/>
    <w:rsid w:val="00BB496A"/>
    <w:rsid w:val="00BB4C26"/>
    <w:rsid w:val="00BB54DE"/>
    <w:rsid w:val="00BB555F"/>
    <w:rsid w:val="00BB5611"/>
    <w:rsid w:val="00BB5655"/>
    <w:rsid w:val="00BB59EB"/>
    <w:rsid w:val="00BB5A80"/>
    <w:rsid w:val="00BB6812"/>
    <w:rsid w:val="00BB75CD"/>
    <w:rsid w:val="00BB7704"/>
    <w:rsid w:val="00BB7B7A"/>
    <w:rsid w:val="00BB7E2D"/>
    <w:rsid w:val="00BC14FE"/>
    <w:rsid w:val="00BC18E7"/>
    <w:rsid w:val="00BC28E2"/>
    <w:rsid w:val="00BC347F"/>
    <w:rsid w:val="00BC363C"/>
    <w:rsid w:val="00BC47F7"/>
    <w:rsid w:val="00BC491C"/>
    <w:rsid w:val="00BC4DB9"/>
    <w:rsid w:val="00BC4E11"/>
    <w:rsid w:val="00BC597A"/>
    <w:rsid w:val="00BC5AAC"/>
    <w:rsid w:val="00BC627D"/>
    <w:rsid w:val="00BC63C3"/>
    <w:rsid w:val="00BC67E7"/>
    <w:rsid w:val="00BD070A"/>
    <w:rsid w:val="00BD1733"/>
    <w:rsid w:val="00BD2F39"/>
    <w:rsid w:val="00BD3161"/>
    <w:rsid w:val="00BD34B4"/>
    <w:rsid w:val="00BD3902"/>
    <w:rsid w:val="00BD423D"/>
    <w:rsid w:val="00BD46F1"/>
    <w:rsid w:val="00BD4F4E"/>
    <w:rsid w:val="00BD5D3D"/>
    <w:rsid w:val="00BD5D40"/>
    <w:rsid w:val="00BD61D4"/>
    <w:rsid w:val="00BD6746"/>
    <w:rsid w:val="00BD67EF"/>
    <w:rsid w:val="00BD7169"/>
    <w:rsid w:val="00BD751C"/>
    <w:rsid w:val="00BD7698"/>
    <w:rsid w:val="00BD79B4"/>
    <w:rsid w:val="00BD7EAF"/>
    <w:rsid w:val="00BE05B8"/>
    <w:rsid w:val="00BE1372"/>
    <w:rsid w:val="00BE1444"/>
    <w:rsid w:val="00BE19B7"/>
    <w:rsid w:val="00BE1AEB"/>
    <w:rsid w:val="00BE1B0F"/>
    <w:rsid w:val="00BE211B"/>
    <w:rsid w:val="00BE27EC"/>
    <w:rsid w:val="00BE29D6"/>
    <w:rsid w:val="00BE359D"/>
    <w:rsid w:val="00BE3BAC"/>
    <w:rsid w:val="00BE52CB"/>
    <w:rsid w:val="00BE5885"/>
    <w:rsid w:val="00BE5BEF"/>
    <w:rsid w:val="00BE5CDE"/>
    <w:rsid w:val="00BE5E5B"/>
    <w:rsid w:val="00BE69EC"/>
    <w:rsid w:val="00BF0B4E"/>
    <w:rsid w:val="00BF0C38"/>
    <w:rsid w:val="00BF0D9F"/>
    <w:rsid w:val="00BF0E33"/>
    <w:rsid w:val="00BF0F6A"/>
    <w:rsid w:val="00BF10E9"/>
    <w:rsid w:val="00BF1C41"/>
    <w:rsid w:val="00BF1F98"/>
    <w:rsid w:val="00BF2663"/>
    <w:rsid w:val="00BF3478"/>
    <w:rsid w:val="00BF4662"/>
    <w:rsid w:val="00BF46BE"/>
    <w:rsid w:val="00BF4760"/>
    <w:rsid w:val="00BF54F7"/>
    <w:rsid w:val="00BF582E"/>
    <w:rsid w:val="00BF5BB3"/>
    <w:rsid w:val="00BF6084"/>
    <w:rsid w:val="00BF6809"/>
    <w:rsid w:val="00BF6BE3"/>
    <w:rsid w:val="00BF7EFE"/>
    <w:rsid w:val="00C01066"/>
    <w:rsid w:val="00C01E0F"/>
    <w:rsid w:val="00C02AB1"/>
    <w:rsid w:val="00C02BAE"/>
    <w:rsid w:val="00C02DB3"/>
    <w:rsid w:val="00C03428"/>
    <w:rsid w:val="00C037B7"/>
    <w:rsid w:val="00C03D99"/>
    <w:rsid w:val="00C04800"/>
    <w:rsid w:val="00C04C99"/>
    <w:rsid w:val="00C04C9B"/>
    <w:rsid w:val="00C05E00"/>
    <w:rsid w:val="00C05F81"/>
    <w:rsid w:val="00C060A9"/>
    <w:rsid w:val="00C0623F"/>
    <w:rsid w:val="00C068B7"/>
    <w:rsid w:val="00C06EA3"/>
    <w:rsid w:val="00C073AC"/>
    <w:rsid w:val="00C07C22"/>
    <w:rsid w:val="00C101EE"/>
    <w:rsid w:val="00C10E3E"/>
    <w:rsid w:val="00C11006"/>
    <w:rsid w:val="00C114F9"/>
    <w:rsid w:val="00C1152D"/>
    <w:rsid w:val="00C1176B"/>
    <w:rsid w:val="00C11C00"/>
    <w:rsid w:val="00C1279F"/>
    <w:rsid w:val="00C12BF8"/>
    <w:rsid w:val="00C13DF4"/>
    <w:rsid w:val="00C140DC"/>
    <w:rsid w:val="00C1421C"/>
    <w:rsid w:val="00C1475A"/>
    <w:rsid w:val="00C14C3B"/>
    <w:rsid w:val="00C15361"/>
    <w:rsid w:val="00C1580A"/>
    <w:rsid w:val="00C15B72"/>
    <w:rsid w:val="00C16396"/>
    <w:rsid w:val="00C1690D"/>
    <w:rsid w:val="00C16B1A"/>
    <w:rsid w:val="00C1700E"/>
    <w:rsid w:val="00C174A8"/>
    <w:rsid w:val="00C1766E"/>
    <w:rsid w:val="00C208B7"/>
    <w:rsid w:val="00C20C97"/>
    <w:rsid w:val="00C2118E"/>
    <w:rsid w:val="00C2180B"/>
    <w:rsid w:val="00C22ABE"/>
    <w:rsid w:val="00C22ECE"/>
    <w:rsid w:val="00C23746"/>
    <w:rsid w:val="00C24532"/>
    <w:rsid w:val="00C24798"/>
    <w:rsid w:val="00C25DFE"/>
    <w:rsid w:val="00C26369"/>
    <w:rsid w:val="00C27A99"/>
    <w:rsid w:val="00C27F8A"/>
    <w:rsid w:val="00C3070F"/>
    <w:rsid w:val="00C30DE5"/>
    <w:rsid w:val="00C311A9"/>
    <w:rsid w:val="00C31556"/>
    <w:rsid w:val="00C3174A"/>
    <w:rsid w:val="00C31AAC"/>
    <w:rsid w:val="00C31E7A"/>
    <w:rsid w:val="00C31EE9"/>
    <w:rsid w:val="00C32623"/>
    <w:rsid w:val="00C3293A"/>
    <w:rsid w:val="00C32A1A"/>
    <w:rsid w:val="00C33194"/>
    <w:rsid w:val="00C33DE6"/>
    <w:rsid w:val="00C34372"/>
    <w:rsid w:val="00C34405"/>
    <w:rsid w:val="00C346CF"/>
    <w:rsid w:val="00C34A87"/>
    <w:rsid w:val="00C353E1"/>
    <w:rsid w:val="00C3634F"/>
    <w:rsid w:val="00C404AC"/>
    <w:rsid w:val="00C408BC"/>
    <w:rsid w:val="00C40981"/>
    <w:rsid w:val="00C40A9E"/>
    <w:rsid w:val="00C411FA"/>
    <w:rsid w:val="00C41331"/>
    <w:rsid w:val="00C4139A"/>
    <w:rsid w:val="00C41CFE"/>
    <w:rsid w:val="00C429A9"/>
    <w:rsid w:val="00C437BE"/>
    <w:rsid w:val="00C44A98"/>
    <w:rsid w:val="00C45106"/>
    <w:rsid w:val="00C451F2"/>
    <w:rsid w:val="00C4587A"/>
    <w:rsid w:val="00C458F5"/>
    <w:rsid w:val="00C45BCE"/>
    <w:rsid w:val="00C46600"/>
    <w:rsid w:val="00C46609"/>
    <w:rsid w:val="00C46FA1"/>
    <w:rsid w:val="00C4711E"/>
    <w:rsid w:val="00C472CD"/>
    <w:rsid w:val="00C47CB5"/>
    <w:rsid w:val="00C47EC9"/>
    <w:rsid w:val="00C47F47"/>
    <w:rsid w:val="00C47F8B"/>
    <w:rsid w:val="00C50369"/>
    <w:rsid w:val="00C50842"/>
    <w:rsid w:val="00C50ADB"/>
    <w:rsid w:val="00C50B37"/>
    <w:rsid w:val="00C50DED"/>
    <w:rsid w:val="00C511DD"/>
    <w:rsid w:val="00C5143F"/>
    <w:rsid w:val="00C516CE"/>
    <w:rsid w:val="00C51C3B"/>
    <w:rsid w:val="00C52317"/>
    <w:rsid w:val="00C52371"/>
    <w:rsid w:val="00C528C2"/>
    <w:rsid w:val="00C532F6"/>
    <w:rsid w:val="00C53AEE"/>
    <w:rsid w:val="00C54379"/>
    <w:rsid w:val="00C54384"/>
    <w:rsid w:val="00C54E93"/>
    <w:rsid w:val="00C55EE5"/>
    <w:rsid w:val="00C55F37"/>
    <w:rsid w:val="00C56202"/>
    <w:rsid w:val="00C566C1"/>
    <w:rsid w:val="00C56DA2"/>
    <w:rsid w:val="00C570BC"/>
    <w:rsid w:val="00C576BE"/>
    <w:rsid w:val="00C577F2"/>
    <w:rsid w:val="00C57B95"/>
    <w:rsid w:val="00C60190"/>
    <w:rsid w:val="00C601FE"/>
    <w:rsid w:val="00C60526"/>
    <w:rsid w:val="00C60769"/>
    <w:rsid w:val="00C60BC6"/>
    <w:rsid w:val="00C60FFA"/>
    <w:rsid w:val="00C6116B"/>
    <w:rsid w:val="00C61EFE"/>
    <w:rsid w:val="00C62069"/>
    <w:rsid w:val="00C6212F"/>
    <w:rsid w:val="00C6221D"/>
    <w:rsid w:val="00C62415"/>
    <w:rsid w:val="00C62CDB"/>
    <w:rsid w:val="00C62F83"/>
    <w:rsid w:val="00C62FE6"/>
    <w:rsid w:val="00C63DCA"/>
    <w:rsid w:val="00C659C1"/>
    <w:rsid w:val="00C66237"/>
    <w:rsid w:val="00C66270"/>
    <w:rsid w:val="00C6633A"/>
    <w:rsid w:val="00C665A8"/>
    <w:rsid w:val="00C66C51"/>
    <w:rsid w:val="00C67678"/>
    <w:rsid w:val="00C67DDB"/>
    <w:rsid w:val="00C67FA1"/>
    <w:rsid w:val="00C70099"/>
    <w:rsid w:val="00C702CB"/>
    <w:rsid w:val="00C70811"/>
    <w:rsid w:val="00C71444"/>
    <w:rsid w:val="00C7189A"/>
    <w:rsid w:val="00C7220B"/>
    <w:rsid w:val="00C725BB"/>
    <w:rsid w:val="00C734AB"/>
    <w:rsid w:val="00C735D7"/>
    <w:rsid w:val="00C73A35"/>
    <w:rsid w:val="00C73FEA"/>
    <w:rsid w:val="00C743EA"/>
    <w:rsid w:val="00C744C3"/>
    <w:rsid w:val="00C74A7E"/>
    <w:rsid w:val="00C74B85"/>
    <w:rsid w:val="00C74CF6"/>
    <w:rsid w:val="00C74DB4"/>
    <w:rsid w:val="00C755FA"/>
    <w:rsid w:val="00C75AEC"/>
    <w:rsid w:val="00C76152"/>
    <w:rsid w:val="00C764DE"/>
    <w:rsid w:val="00C76602"/>
    <w:rsid w:val="00C77EE4"/>
    <w:rsid w:val="00C77EEC"/>
    <w:rsid w:val="00C803A6"/>
    <w:rsid w:val="00C804CC"/>
    <w:rsid w:val="00C80BD7"/>
    <w:rsid w:val="00C81296"/>
    <w:rsid w:val="00C812D5"/>
    <w:rsid w:val="00C81331"/>
    <w:rsid w:val="00C81DD8"/>
    <w:rsid w:val="00C8355F"/>
    <w:rsid w:val="00C83A60"/>
    <w:rsid w:val="00C83FA9"/>
    <w:rsid w:val="00C84A91"/>
    <w:rsid w:val="00C84FCA"/>
    <w:rsid w:val="00C85333"/>
    <w:rsid w:val="00C853BB"/>
    <w:rsid w:val="00C85A87"/>
    <w:rsid w:val="00C8645C"/>
    <w:rsid w:val="00C8729D"/>
    <w:rsid w:val="00C874EC"/>
    <w:rsid w:val="00C876AF"/>
    <w:rsid w:val="00C8780D"/>
    <w:rsid w:val="00C8792F"/>
    <w:rsid w:val="00C87C99"/>
    <w:rsid w:val="00C87DD3"/>
    <w:rsid w:val="00C87EC2"/>
    <w:rsid w:val="00C90667"/>
    <w:rsid w:val="00C906CE"/>
    <w:rsid w:val="00C90945"/>
    <w:rsid w:val="00C911A2"/>
    <w:rsid w:val="00C91ECF"/>
    <w:rsid w:val="00C94C6D"/>
    <w:rsid w:val="00C95445"/>
    <w:rsid w:val="00C957E5"/>
    <w:rsid w:val="00C95966"/>
    <w:rsid w:val="00C96C70"/>
    <w:rsid w:val="00C96DAB"/>
    <w:rsid w:val="00C974CA"/>
    <w:rsid w:val="00C97508"/>
    <w:rsid w:val="00C97C54"/>
    <w:rsid w:val="00CA0A06"/>
    <w:rsid w:val="00CA19BB"/>
    <w:rsid w:val="00CA22DB"/>
    <w:rsid w:val="00CA2570"/>
    <w:rsid w:val="00CA2E41"/>
    <w:rsid w:val="00CA37EE"/>
    <w:rsid w:val="00CA49D5"/>
    <w:rsid w:val="00CA4E9B"/>
    <w:rsid w:val="00CA5606"/>
    <w:rsid w:val="00CA657D"/>
    <w:rsid w:val="00CA6654"/>
    <w:rsid w:val="00CA7540"/>
    <w:rsid w:val="00CB04FA"/>
    <w:rsid w:val="00CB082C"/>
    <w:rsid w:val="00CB1648"/>
    <w:rsid w:val="00CB2053"/>
    <w:rsid w:val="00CB3329"/>
    <w:rsid w:val="00CB3611"/>
    <w:rsid w:val="00CB3DDB"/>
    <w:rsid w:val="00CB453D"/>
    <w:rsid w:val="00CB4721"/>
    <w:rsid w:val="00CB4E48"/>
    <w:rsid w:val="00CB656D"/>
    <w:rsid w:val="00CB68A6"/>
    <w:rsid w:val="00CB691C"/>
    <w:rsid w:val="00CB776F"/>
    <w:rsid w:val="00CB7BDE"/>
    <w:rsid w:val="00CC0A46"/>
    <w:rsid w:val="00CC18CD"/>
    <w:rsid w:val="00CC1B49"/>
    <w:rsid w:val="00CC1F3E"/>
    <w:rsid w:val="00CC2719"/>
    <w:rsid w:val="00CC2FFA"/>
    <w:rsid w:val="00CC3027"/>
    <w:rsid w:val="00CC3575"/>
    <w:rsid w:val="00CC3C6E"/>
    <w:rsid w:val="00CC4319"/>
    <w:rsid w:val="00CC538F"/>
    <w:rsid w:val="00CC584A"/>
    <w:rsid w:val="00CC6C39"/>
    <w:rsid w:val="00CC6C68"/>
    <w:rsid w:val="00CC6CF3"/>
    <w:rsid w:val="00CC6D80"/>
    <w:rsid w:val="00CC6DED"/>
    <w:rsid w:val="00CC7BC4"/>
    <w:rsid w:val="00CD04DB"/>
    <w:rsid w:val="00CD0C09"/>
    <w:rsid w:val="00CD0FD4"/>
    <w:rsid w:val="00CD1AB0"/>
    <w:rsid w:val="00CD1DD7"/>
    <w:rsid w:val="00CD25A7"/>
    <w:rsid w:val="00CD277B"/>
    <w:rsid w:val="00CD2C68"/>
    <w:rsid w:val="00CD3690"/>
    <w:rsid w:val="00CD37DF"/>
    <w:rsid w:val="00CD44B1"/>
    <w:rsid w:val="00CD4D83"/>
    <w:rsid w:val="00CD5C71"/>
    <w:rsid w:val="00CD5CE7"/>
    <w:rsid w:val="00CD6F3F"/>
    <w:rsid w:val="00CD7862"/>
    <w:rsid w:val="00CD7C1A"/>
    <w:rsid w:val="00CE078A"/>
    <w:rsid w:val="00CE0ABC"/>
    <w:rsid w:val="00CE13CC"/>
    <w:rsid w:val="00CE1D09"/>
    <w:rsid w:val="00CE25F5"/>
    <w:rsid w:val="00CE37ED"/>
    <w:rsid w:val="00CE39A3"/>
    <w:rsid w:val="00CE3BD7"/>
    <w:rsid w:val="00CE42AC"/>
    <w:rsid w:val="00CE438C"/>
    <w:rsid w:val="00CE4F08"/>
    <w:rsid w:val="00CE579D"/>
    <w:rsid w:val="00CE6172"/>
    <w:rsid w:val="00CE6614"/>
    <w:rsid w:val="00CE661B"/>
    <w:rsid w:val="00CE6852"/>
    <w:rsid w:val="00CE6C10"/>
    <w:rsid w:val="00CE6C11"/>
    <w:rsid w:val="00CE718A"/>
    <w:rsid w:val="00CE7341"/>
    <w:rsid w:val="00CE7598"/>
    <w:rsid w:val="00CE7780"/>
    <w:rsid w:val="00CE7B55"/>
    <w:rsid w:val="00CE7D03"/>
    <w:rsid w:val="00CE7E5C"/>
    <w:rsid w:val="00CF023E"/>
    <w:rsid w:val="00CF0246"/>
    <w:rsid w:val="00CF071B"/>
    <w:rsid w:val="00CF0E9A"/>
    <w:rsid w:val="00CF1065"/>
    <w:rsid w:val="00CF1B49"/>
    <w:rsid w:val="00CF1BD9"/>
    <w:rsid w:val="00CF1CC4"/>
    <w:rsid w:val="00CF202F"/>
    <w:rsid w:val="00CF203C"/>
    <w:rsid w:val="00CF24FC"/>
    <w:rsid w:val="00CF3445"/>
    <w:rsid w:val="00CF3500"/>
    <w:rsid w:val="00CF3871"/>
    <w:rsid w:val="00CF3EB9"/>
    <w:rsid w:val="00CF4702"/>
    <w:rsid w:val="00CF630C"/>
    <w:rsid w:val="00CF6357"/>
    <w:rsid w:val="00CF6EA5"/>
    <w:rsid w:val="00CF757A"/>
    <w:rsid w:val="00CF75FA"/>
    <w:rsid w:val="00CF7E59"/>
    <w:rsid w:val="00D00694"/>
    <w:rsid w:val="00D0086D"/>
    <w:rsid w:val="00D01AA1"/>
    <w:rsid w:val="00D01BEF"/>
    <w:rsid w:val="00D02FC8"/>
    <w:rsid w:val="00D03366"/>
    <w:rsid w:val="00D03906"/>
    <w:rsid w:val="00D03AE5"/>
    <w:rsid w:val="00D040F1"/>
    <w:rsid w:val="00D04BB7"/>
    <w:rsid w:val="00D04F9D"/>
    <w:rsid w:val="00D052A0"/>
    <w:rsid w:val="00D05338"/>
    <w:rsid w:val="00D05467"/>
    <w:rsid w:val="00D064D1"/>
    <w:rsid w:val="00D06F1B"/>
    <w:rsid w:val="00D07269"/>
    <w:rsid w:val="00D07E03"/>
    <w:rsid w:val="00D103E9"/>
    <w:rsid w:val="00D1056A"/>
    <w:rsid w:val="00D107D4"/>
    <w:rsid w:val="00D10869"/>
    <w:rsid w:val="00D110A8"/>
    <w:rsid w:val="00D111EA"/>
    <w:rsid w:val="00D11CB0"/>
    <w:rsid w:val="00D11D98"/>
    <w:rsid w:val="00D11E1A"/>
    <w:rsid w:val="00D122B1"/>
    <w:rsid w:val="00D134C3"/>
    <w:rsid w:val="00D13FCB"/>
    <w:rsid w:val="00D14516"/>
    <w:rsid w:val="00D14EDB"/>
    <w:rsid w:val="00D163A7"/>
    <w:rsid w:val="00D166A1"/>
    <w:rsid w:val="00D1678D"/>
    <w:rsid w:val="00D16C09"/>
    <w:rsid w:val="00D16E03"/>
    <w:rsid w:val="00D16E11"/>
    <w:rsid w:val="00D17472"/>
    <w:rsid w:val="00D17555"/>
    <w:rsid w:val="00D17B80"/>
    <w:rsid w:val="00D17D39"/>
    <w:rsid w:val="00D17F70"/>
    <w:rsid w:val="00D20023"/>
    <w:rsid w:val="00D20240"/>
    <w:rsid w:val="00D208ED"/>
    <w:rsid w:val="00D21676"/>
    <w:rsid w:val="00D21DAB"/>
    <w:rsid w:val="00D22227"/>
    <w:rsid w:val="00D224E8"/>
    <w:rsid w:val="00D2322C"/>
    <w:rsid w:val="00D2342C"/>
    <w:rsid w:val="00D2388C"/>
    <w:rsid w:val="00D23DCA"/>
    <w:rsid w:val="00D2446D"/>
    <w:rsid w:val="00D24550"/>
    <w:rsid w:val="00D24894"/>
    <w:rsid w:val="00D25022"/>
    <w:rsid w:val="00D25714"/>
    <w:rsid w:val="00D25B48"/>
    <w:rsid w:val="00D25E2F"/>
    <w:rsid w:val="00D25F16"/>
    <w:rsid w:val="00D26705"/>
    <w:rsid w:val="00D2680B"/>
    <w:rsid w:val="00D2689F"/>
    <w:rsid w:val="00D2690B"/>
    <w:rsid w:val="00D26D62"/>
    <w:rsid w:val="00D26D75"/>
    <w:rsid w:val="00D27CA8"/>
    <w:rsid w:val="00D27F85"/>
    <w:rsid w:val="00D301F5"/>
    <w:rsid w:val="00D304D4"/>
    <w:rsid w:val="00D305E0"/>
    <w:rsid w:val="00D3066F"/>
    <w:rsid w:val="00D30714"/>
    <w:rsid w:val="00D3158C"/>
    <w:rsid w:val="00D31731"/>
    <w:rsid w:val="00D3215A"/>
    <w:rsid w:val="00D32868"/>
    <w:rsid w:val="00D32B45"/>
    <w:rsid w:val="00D32E5E"/>
    <w:rsid w:val="00D331CC"/>
    <w:rsid w:val="00D33844"/>
    <w:rsid w:val="00D33925"/>
    <w:rsid w:val="00D3399B"/>
    <w:rsid w:val="00D339D0"/>
    <w:rsid w:val="00D33D89"/>
    <w:rsid w:val="00D34135"/>
    <w:rsid w:val="00D35185"/>
    <w:rsid w:val="00D358BC"/>
    <w:rsid w:val="00D36C4E"/>
    <w:rsid w:val="00D37FD7"/>
    <w:rsid w:val="00D4032D"/>
    <w:rsid w:val="00D40954"/>
    <w:rsid w:val="00D4100C"/>
    <w:rsid w:val="00D41288"/>
    <w:rsid w:val="00D412D0"/>
    <w:rsid w:val="00D41592"/>
    <w:rsid w:val="00D42CEA"/>
    <w:rsid w:val="00D43506"/>
    <w:rsid w:val="00D4350E"/>
    <w:rsid w:val="00D43BB0"/>
    <w:rsid w:val="00D43D5C"/>
    <w:rsid w:val="00D44098"/>
    <w:rsid w:val="00D4483C"/>
    <w:rsid w:val="00D44D0A"/>
    <w:rsid w:val="00D45063"/>
    <w:rsid w:val="00D456D3"/>
    <w:rsid w:val="00D461B0"/>
    <w:rsid w:val="00D466DA"/>
    <w:rsid w:val="00D46A71"/>
    <w:rsid w:val="00D47EF1"/>
    <w:rsid w:val="00D47FF7"/>
    <w:rsid w:val="00D501FA"/>
    <w:rsid w:val="00D505BC"/>
    <w:rsid w:val="00D508BD"/>
    <w:rsid w:val="00D51377"/>
    <w:rsid w:val="00D519EC"/>
    <w:rsid w:val="00D51D44"/>
    <w:rsid w:val="00D524BB"/>
    <w:rsid w:val="00D52F17"/>
    <w:rsid w:val="00D53008"/>
    <w:rsid w:val="00D53EBF"/>
    <w:rsid w:val="00D53FB2"/>
    <w:rsid w:val="00D54E4B"/>
    <w:rsid w:val="00D55BE5"/>
    <w:rsid w:val="00D56103"/>
    <w:rsid w:val="00D5625F"/>
    <w:rsid w:val="00D57637"/>
    <w:rsid w:val="00D618D7"/>
    <w:rsid w:val="00D61F02"/>
    <w:rsid w:val="00D6233A"/>
    <w:rsid w:val="00D62BC8"/>
    <w:rsid w:val="00D62DEF"/>
    <w:rsid w:val="00D62E5A"/>
    <w:rsid w:val="00D64343"/>
    <w:rsid w:val="00D659EC"/>
    <w:rsid w:val="00D65E83"/>
    <w:rsid w:val="00D6610D"/>
    <w:rsid w:val="00D662A9"/>
    <w:rsid w:val="00D669FF"/>
    <w:rsid w:val="00D66C06"/>
    <w:rsid w:val="00D66DE6"/>
    <w:rsid w:val="00D6723F"/>
    <w:rsid w:val="00D673DB"/>
    <w:rsid w:val="00D67748"/>
    <w:rsid w:val="00D70357"/>
    <w:rsid w:val="00D709BD"/>
    <w:rsid w:val="00D71040"/>
    <w:rsid w:val="00D7133C"/>
    <w:rsid w:val="00D71694"/>
    <w:rsid w:val="00D72128"/>
    <w:rsid w:val="00D7363A"/>
    <w:rsid w:val="00D74458"/>
    <w:rsid w:val="00D744A5"/>
    <w:rsid w:val="00D745B3"/>
    <w:rsid w:val="00D7473E"/>
    <w:rsid w:val="00D74771"/>
    <w:rsid w:val="00D7489E"/>
    <w:rsid w:val="00D74967"/>
    <w:rsid w:val="00D75616"/>
    <w:rsid w:val="00D75BA2"/>
    <w:rsid w:val="00D767E8"/>
    <w:rsid w:val="00D773F1"/>
    <w:rsid w:val="00D776EE"/>
    <w:rsid w:val="00D77FA8"/>
    <w:rsid w:val="00D8038B"/>
    <w:rsid w:val="00D81796"/>
    <w:rsid w:val="00D81935"/>
    <w:rsid w:val="00D819D9"/>
    <w:rsid w:val="00D81A4D"/>
    <w:rsid w:val="00D82323"/>
    <w:rsid w:val="00D83D12"/>
    <w:rsid w:val="00D83E32"/>
    <w:rsid w:val="00D83F27"/>
    <w:rsid w:val="00D843D2"/>
    <w:rsid w:val="00D84E17"/>
    <w:rsid w:val="00D84EB2"/>
    <w:rsid w:val="00D84F58"/>
    <w:rsid w:val="00D8515F"/>
    <w:rsid w:val="00D85388"/>
    <w:rsid w:val="00D85BE2"/>
    <w:rsid w:val="00D85CA4"/>
    <w:rsid w:val="00D869BB"/>
    <w:rsid w:val="00D86B58"/>
    <w:rsid w:val="00D87072"/>
    <w:rsid w:val="00D871C7"/>
    <w:rsid w:val="00D87353"/>
    <w:rsid w:val="00D873B1"/>
    <w:rsid w:val="00D87F01"/>
    <w:rsid w:val="00D903C8"/>
    <w:rsid w:val="00D90E99"/>
    <w:rsid w:val="00D9222D"/>
    <w:rsid w:val="00D92FAA"/>
    <w:rsid w:val="00D9310E"/>
    <w:rsid w:val="00D93361"/>
    <w:rsid w:val="00D9366C"/>
    <w:rsid w:val="00D93D7B"/>
    <w:rsid w:val="00D944EF"/>
    <w:rsid w:val="00D94B80"/>
    <w:rsid w:val="00D9518C"/>
    <w:rsid w:val="00D955D9"/>
    <w:rsid w:val="00D9580D"/>
    <w:rsid w:val="00D95942"/>
    <w:rsid w:val="00D95B47"/>
    <w:rsid w:val="00D95C10"/>
    <w:rsid w:val="00D95E4A"/>
    <w:rsid w:val="00D970F5"/>
    <w:rsid w:val="00D97342"/>
    <w:rsid w:val="00D9748A"/>
    <w:rsid w:val="00DA03AC"/>
    <w:rsid w:val="00DA0B6D"/>
    <w:rsid w:val="00DA0B92"/>
    <w:rsid w:val="00DA1377"/>
    <w:rsid w:val="00DA1711"/>
    <w:rsid w:val="00DA1A5E"/>
    <w:rsid w:val="00DA25DC"/>
    <w:rsid w:val="00DA3419"/>
    <w:rsid w:val="00DA374D"/>
    <w:rsid w:val="00DA374E"/>
    <w:rsid w:val="00DA389C"/>
    <w:rsid w:val="00DA4D29"/>
    <w:rsid w:val="00DA4DFE"/>
    <w:rsid w:val="00DA631D"/>
    <w:rsid w:val="00DA65DE"/>
    <w:rsid w:val="00DA6F9E"/>
    <w:rsid w:val="00DA70A2"/>
    <w:rsid w:val="00DA75F0"/>
    <w:rsid w:val="00DB089B"/>
    <w:rsid w:val="00DB134F"/>
    <w:rsid w:val="00DB189B"/>
    <w:rsid w:val="00DB2376"/>
    <w:rsid w:val="00DB266B"/>
    <w:rsid w:val="00DB282D"/>
    <w:rsid w:val="00DB2CD3"/>
    <w:rsid w:val="00DB3EE3"/>
    <w:rsid w:val="00DB43D6"/>
    <w:rsid w:val="00DB51D2"/>
    <w:rsid w:val="00DB5A24"/>
    <w:rsid w:val="00DB634F"/>
    <w:rsid w:val="00DB71F5"/>
    <w:rsid w:val="00DB79FE"/>
    <w:rsid w:val="00DB7B1A"/>
    <w:rsid w:val="00DB7CEE"/>
    <w:rsid w:val="00DB7E12"/>
    <w:rsid w:val="00DC0584"/>
    <w:rsid w:val="00DC0CB1"/>
    <w:rsid w:val="00DC1498"/>
    <w:rsid w:val="00DC18AC"/>
    <w:rsid w:val="00DC1946"/>
    <w:rsid w:val="00DC266F"/>
    <w:rsid w:val="00DC2DCE"/>
    <w:rsid w:val="00DC2E41"/>
    <w:rsid w:val="00DC415F"/>
    <w:rsid w:val="00DC4948"/>
    <w:rsid w:val="00DC496E"/>
    <w:rsid w:val="00DC53AB"/>
    <w:rsid w:val="00DC559E"/>
    <w:rsid w:val="00DC57FB"/>
    <w:rsid w:val="00DC593E"/>
    <w:rsid w:val="00DC5B0C"/>
    <w:rsid w:val="00DC5D6E"/>
    <w:rsid w:val="00DC5D79"/>
    <w:rsid w:val="00DC6074"/>
    <w:rsid w:val="00DC6991"/>
    <w:rsid w:val="00DC6CB7"/>
    <w:rsid w:val="00DC6E35"/>
    <w:rsid w:val="00DC6F37"/>
    <w:rsid w:val="00DC7A19"/>
    <w:rsid w:val="00DD0479"/>
    <w:rsid w:val="00DD0DEA"/>
    <w:rsid w:val="00DD10C0"/>
    <w:rsid w:val="00DD17D4"/>
    <w:rsid w:val="00DD18D6"/>
    <w:rsid w:val="00DD1C51"/>
    <w:rsid w:val="00DD1CEB"/>
    <w:rsid w:val="00DD2120"/>
    <w:rsid w:val="00DD2566"/>
    <w:rsid w:val="00DD34D9"/>
    <w:rsid w:val="00DD3672"/>
    <w:rsid w:val="00DD38B9"/>
    <w:rsid w:val="00DD3F2D"/>
    <w:rsid w:val="00DD4275"/>
    <w:rsid w:val="00DD42F3"/>
    <w:rsid w:val="00DD51EE"/>
    <w:rsid w:val="00DD526F"/>
    <w:rsid w:val="00DD59E7"/>
    <w:rsid w:val="00DD5C6C"/>
    <w:rsid w:val="00DD5DC3"/>
    <w:rsid w:val="00DD6093"/>
    <w:rsid w:val="00DD73DA"/>
    <w:rsid w:val="00DD77E9"/>
    <w:rsid w:val="00DD7E44"/>
    <w:rsid w:val="00DD7E75"/>
    <w:rsid w:val="00DE16F0"/>
    <w:rsid w:val="00DE1C42"/>
    <w:rsid w:val="00DE36EC"/>
    <w:rsid w:val="00DE395B"/>
    <w:rsid w:val="00DE3BB6"/>
    <w:rsid w:val="00DE4921"/>
    <w:rsid w:val="00DE4F1C"/>
    <w:rsid w:val="00DE4F31"/>
    <w:rsid w:val="00DE5732"/>
    <w:rsid w:val="00DE635D"/>
    <w:rsid w:val="00DE67BE"/>
    <w:rsid w:val="00DE67C9"/>
    <w:rsid w:val="00DE6B6F"/>
    <w:rsid w:val="00DE6E32"/>
    <w:rsid w:val="00DF033E"/>
    <w:rsid w:val="00DF046D"/>
    <w:rsid w:val="00DF094B"/>
    <w:rsid w:val="00DF0ECA"/>
    <w:rsid w:val="00DF2CFA"/>
    <w:rsid w:val="00DF3766"/>
    <w:rsid w:val="00DF39B0"/>
    <w:rsid w:val="00DF452C"/>
    <w:rsid w:val="00DF4CAB"/>
    <w:rsid w:val="00DF4DCF"/>
    <w:rsid w:val="00DF5C77"/>
    <w:rsid w:val="00DF5E7D"/>
    <w:rsid w:val="00DF6739"/>
    <w:rsid w:val="00DF7A81"/>
    <w:rsid w:val="00E000EE"/>
    <w:rsid w:val="00E00D97"/>
    <w:rsid w:val="00E00DCF"/>
    <w:rsid w:val="00E01978"/>
    <w:rsid w:val="00E01986"/>
    <w:rsid w:val="00E01B3C"/>
    <w:rsid w:val="00E021B1"/>
    <w:rsid w:val="00E02FC9"/>
    <w:rsid w:val="00E03A44"/>
    <w:rsid w:val="00E047D6"/>
    <w:rsid w:val="00E04CB1"/>
    <w:rsid w:val="00E056F8"/>
    <w:rsid w:val="00E057C6"/>
    <w:rsid w:val="00E05BDC"/>
    <w:rsid w:val="00E05C7E"/>
    <w:rsid w:val="00E05EFF"/>
    <w:rsid w:val="00E07146"/>
    <w:rsid w:val="00E079D9"/>
    <w:rsid w:val="00E07A7F"/>
    <w:rsid w:val="00E07BE3"/>
    <w:rsid w:val="00E07E3A"/>
    <w:rsid w:val="00E11102"/>
    <w:rsid w:val="00E1220E"/>
    <w:rsid w:val="00E12594"/>
    <w:rsid w:val="00E127B0"/>
    <w:rsid w:val="00E12D2C"/>
    <w:rsid w:val="00E12D7B"/>
    <w:rsid w:val="00E130EB"/>
    <w:rsid w:val="00E132D4"/>
    <w:rsid w:val="00E1399F"/>
    <w:rsid w:val="00E141A0"/>
    <w:rsid w:val="00E14F0A"/>
    <w:rsid w:val="00E15714"/>
    <w:rsid w:val="00E157A9"/>
    <w:rsid w:val="00E16106"/>
    <w:rsid w:val="00E16C65"/>
    <w:rsid w:val="00E16C96"/>
    <w:rsid w:val="00E17051"/>
    <w:rsid w:val="00E17980"/>
    <w:rsid w:val="00E17BB9"/>
    <w:rsid w:val="00E201E9"/>
    <w:rsid w:val="00E20435"/>
    <w:rsid w:val="00E205CE"/>
    <w:rsid w:val="00E20913"/>
    <w:rsid w:val="00E21F3C"/>
    <w:rsid w:val="00E22092"/>
    <w:rsid w:val="00E235B0"/>
    <w:rsid w:val="00E23836"/>
    <w:rsid w:val="00E23EC8"/>
    <w:rsid w:val="00E2431B"/>
    <w:rsid w:val="00E24C1D"/>
    <w:rsid w:val="00E25C1E"/>
    <w:rsid w:val="00E26C93"/>
    <w:rsid w:val="00E26E8D"/>
    <w:rsid w:val="00E2774C"/>
    <w:rsid w:val="00E27D86"/>
    <w:rsid w:val="00E27E94"/>
    <w:rsid w:val="00E30148"/>
    <w:rsid w:val="00E30295"/>
    <w:rsid w:val="00E30C90"/>
    <w:rsid w:val="00E31BFC"/>
    <w:rsid w:val="00E32557"/>
    <w:rsid w:val="00E3285F"/>
    <w:rsid w:val="00E32900"/>
    <w:rsid w:val="00E333A9"/>
    <w:rsid w:val="00E33978"/>
    <w:rsid w:val="00E33A83"/>
    <w:rsid w:val="00E34306"/>
    <w:rsid w:val="00E34370"/>
    <w:rsid w:val="00E348CE"/>
    <w:rsid w:val="00E34A77"/>
    <w:rsid w:val="00E34B76"/>
    <w:rsid w:val="00E35D8F"/>
    <w:rsid w:val="00E3620D"/>
    <w:rsid w:val="00E364FA"/>
    <w:rsid w:val="00E3690B"/>
    <w:rsid w:val="00E37774"/>
    <w:rsid w:val="00E37EE5"/>
    <w:rsid w:val="00E37F49"/>
    <w:rsid w:val="00E4034A"/>
    <w:rsid w:val="00E406B0"/>
    <w:rsid w:val="00E41707"/>
    <w:rsid w:val="00E41C48"/>
    <w:rsid w:val="00E41E04"/>
    <w:rsid w:val="00E420F1"/>
    <w:rsid w:val="00E43762"/>
    <w:rsid w:val="00E43E38"/>
    <w:rsid w:val="00E43E3F"/>
    <w:rsid w:val="00E4424C"/>
    <w:rsid w:val="00E443CC"/>
    <w:rsid w:val="00E45E69"/>
    <w:rsid w:val="00E45F28"/>
    <w:rsid w:val="00E46B6A"/>
    <w:rsid w:val="00E4702B"/>
    <w:rsid w:val="00E470EC"/>
    <w:rsid w:val="00E5190B"/>
    <w:rsid w:val="00E51C76"/>
    <w:rsid w:val="00E51CB5"/>
    <w:rsid w:val="00E5237A"/>
    <w:rsid w:val="00E52A0C"/>
    <w:rsid w:val="00E52A50"/>
    <w:rsid w:val="00E530C8"/>
    <w:rsid w:val="00E535D4"/>
    <w:rsid w:val="00E5399B"/>
    <w:rsid w:val="00E53C8C"/>
    <w:rsid w:val="00E53E20"/>
    <w:rsid w:val="00E541FD"/>
    <w:rsid w:val="00E54559"/>
    <w:rsid w:val="00E54965"/>
    <w:rsid w:val="00E5513C"/>
    <w:rsid w:val="00E55709"/>
    <w:rsid w:val="00E563DF"/>
    <w:rsid w:val="00E57516"/>
    <w:rsid w:val="00E602D4"/>
    <w:rsid w:val="00E6086B"/>
    <w:rsid w:val="00E60D09"/>
    <w:rsid w:val="00E60FA4"/>
    <w:rsid w:val="00E61C06"/>
    <w:rsid w:val="00E62909"/>
    <w:rsid w:val="00E62956"/>
    <w:rsid w:val="00E62A26"/>
    <w:rsid w:val="00E630D5"/>
    <w:rsid w:val="00E632A0"/>
    <w:rsid w:val="00E63DD6"/>
    <w:rsid w:val="00E64CB6"/>
    <w:rsid w:val="00E65474"/>
    <w:rsid w:val="00E65D0E"/>
    <w:rsid w:val="00E66D32"/>
    <w:rsid w:val="00E66F18"/>
    <w:rsid w:val="00E67BA2"/>
    <w:rsid w:val="00E7049F"/>
    <w:rsid w:val="00E7077F"/>
    <w:rsid w:val="00E70B3F"/>
    <w:rsid w:val="00E711FE"/>
    <w:rsid w:val="00E7156F"/>
    <w:rsid w:val="00E725A6"/>
    <w:rsid w:val="00E7279C"/>
    <w:rsid w:val="00E729CB"/>
    <w:rsid w:val="00E72CA6"/>
    <w:rsid w:val="00E72D66"/>
    <w:rsid w:val="00E73209"/>
    <w:rsid w:val="00E748C5"/>
    <w:rsid w:val="00E74AD4"/>
    <w:rsid w:val="00E74FAB"/>
    <w:rsid w:val="00E75223"/>
    <w:rsid w:val="00E756D7"/>
    <w:rsid w:val="00E759FA"/>
    <w:rsid w:val="00E75C80"/>
    <w:rsid w:val="00E7662B"/>
    <w:rsid w:val="00E76FB1"/>
    <w:rsid w:val="00E803FB"/>
    <w:rsid w:val="00E8073A"/>
    <w:rsid w:val="00E80877"/>
    <w:rsid w:val="00E811E6"/>
    <w:rsid w:val="00E83AC6"/>
    <w:rsid w:val="00E83CDF"/>
    <w:rsid w:val="00E83F95"/>
    <w:rsid w:val="00E8452A"/>
    <w:rsid w:val="00E84952"/>
    <w:rsid w:val="00E84D07"/>
    <w:rsid w:val="00E85060"/>
    <w:rsid w:val="00E8520B"/>
    <w:rsid w:val="00E85B45"/>
    <w:rsid w:val="00E85C43"/>
    <w:rsid w:val="00E864A5"/>
    <w:rsid w:val="00E869B2"/>
    <w:rsid w:val="00E86ECE"/>
    <w:rsid w:val="00E873C9"/>
    <w:rsid w:val="00E87CB3"/>
    <w:rsid w:val="00E90018"/>
    <w:rsid w:val="00E903C3"/>
    <w:rsid w:val="00E906E2"/>
    <w:rsid w:val="00E915FD"/>
    <w:rsid w:val="00E91A41"/>
    <w:rsid w:val="00E91DF0"/>
    <w:rsid w:val="00E922C1"/>
    <w:rsid w:val="00E92330"/>
    <w:rsid w:val="00E9293F"/>
    <w:rsid w:val="00E93480"/>
    <w:rsid w:val="00E937E2"/>
    <w:rsid w:val="00E93F50"/>
    <w:rsid w:val="00E944E8"/>
    <w:rsid w:val="00E94D11"/>
    <w:rsid w:val="00E95D80"/>
    <w:rsid w:val="00E95EF2"/>
    <w:rsid w:val="00E95F22"/>
    <w:rsid w:val="00E965E9"/>
    <w:rsid w:val="00E97003"/>
    <w:rsid w:val="00E9713E"/>
    <w:rsid w:val="00E9756F"/>
    <w:rsid w:val="00E9779B"/>
    <w:rsid w:val="00E97D6E"/>
    <w:rsid w:val="00EA00DF"/>
    <w:rsid w:val="00EA0EFA"/>
    <w:rsid w:val="00EA2028"/>
    <w:rsid w:val="00EA285E"/>
    <w:rsid w:val="00EA2D89"/>
    <w:rsid w:val="00EA2E7F"/>
    <w:rsid w:val="00EA31D7"/>
    <w:rsid w:val="00EA37E3"/>
    <w:rsid w:val="00EA4372"/>
    <w:rsid w:val="00EA4DE8"/>
    <w:rsid w:val="00EA4F12"/>
    <w:rsid w:val="00EA5DF8"/>
    <w:rsid w:val="00EA6006"/>
    <w:rsid w:val="00EA6BF5"/>
    <w:rsid w:val="00EA6CD7"/>
    <w:rsid w:val="00EB16F0"/>
    <w:rsid w:val="00EB22EA"/>
    <w:rsid w:val="00EB2A67"/>
    <w:rsid w:val="00EB357F"/>
    <w:rsid w:val="00EB36EA"/>
    <w:rsid w:val="00EB3E2A"/>
    <w:rsid w:val="00EB48D7"/>
    <w:rsid w:val="00EB567B"/>
    <w:rsid w:val="00EB5D66"/>
    <w:rsid w:val="00EB6124"/>
    <w:rsid w:val="00EB6886"/>
    <w:rsid w:val="00EB6939"/>
    <w:rsid w:val="00EB6C9D"/>
    <w:rsid w:val="00EB6E7A"/>
    <w:rsid w:val="00EC0565"/>
    <w:rsid w:val="00EC0D89"/>
    <w:rsid w:val="00EC0E3F"/>
    <w:rsid w:val="00EC17B0"/>
    <w:rsid w:val="00EC1BE2"/>
    <w:rsid w:val="00EC1CF7"/>
    <w:rsid w:val="00EC2C1B"/>
    <w:rsid w:val="00EC3140"/>
    <w:rsid w:val="00EC3149"/>
    <w:rsid w:val="00EC3CC0"/>
    <w:rsid w:val="00EC3DB9"/>
    <w:rsid w:val="00EC404C"/>
    <w:rsid w:val="00EC43D6"/>
    <w:rsid w:val="00EC58A1"/>
    <w:rsid w:val="00EC5E51"/>
    <w:rsid w:val="00EC6502"/>
    <w:rsid w:val="00EC6965"/>
    <w:rsid w:val="00EC6F25"/>
    <w:rsid w:val="00EC769C"/>
    <w:rsid w:val="00ED0350"/>
    <w:rsid w:val="00ED0FDD"/>
    <w:rsid w:val="00ED16B3"/>
    <w:rsid w:val="00ED19DA"/>
    <w:rsid w:val="00ED2BFC"/>
    <w:rsid w:val="00ED2D08"/>
    <w:rsid w:val="00ED308E"/>
    <w:rsid w:val="00ED36AA"/>
    <w:rsid w:val="00ED4E65"/>
    <w:rsid w:val="00ED5264"/>
    <w:rsid w:val="00ED54A0"/>
    <w:rsid w:val="00ED5762"/>
    <w:rsid w:val="00ED57FC"/>
    <w:rsid w:val="00ED5D38"/>
    <w:rsid w:val="00ED63ED"/>
    <w:rsid w:val="00ED7126"/>
    <w:rsid w:val="00ED7EA6"/>
    <w:rsid w:val="00EE003C"/>
    <w:rsid w:val="00EE0671"/>
    <w:rsid w:val="00EE0DE1"/>
    <w:rsid w:val="00EE13DE"/>
    <w:rsid w:val="00EE1761"/>
    <w:rsid w:val="00EE1834"/>
    <w:rsid w:val="00EE1DD6"/>
    <w:rsid w:val="00EE22BC"/>
    <w:rsid w:val="00EE2757"/>
    <w:rsid w:val="00EE2A26"/>
    <w:rsid w:val="00EE334A"/>
    <w:rsid w:val="00EE3380"/>
    <w:rsid w:val="00EE4302"/>
    <w:rsid w:val="00EE4A0B"/>
    <w:rsid w:val="00EE50E4"/>
    <w:rsid w:val="00EE5724"/>
    <w:rsid w:val="00EE596A"/>
    <w:rsid w:val="00EE613B"/>
    <w:rsid w:val="00EE736B"/>
    <w:rsid w:val="00EE7757"/>
    <w:rsid w:val="00EE792A"/>
    <w:rsid w:val="00EE7AAA"/>
    <w:rsid w:val="00EE7B38"/>
    <w:rsid w:val="00EE7F0B"/>
    <w:rsid w:val="00EE7F98"/>
    <w:rsid w:val="00EF102E"/>
    <w:rsid w:val="00EF248E"/>
    <w:rsid w:val="00EF2943"/>
    <w:rsid w:val="00EF3557"/>
    <w:rsid w:val="00EF37F9"/>
    <w:rsid w:val="00EF4050"/>
    <w:rsid w:val="00EF612F"/>
    <w:rsid w:val="00EF699F"/>
    <w:rsid w:val="00EF6CAA"/>
    <w:rsid w:val="00EF7BB7"/>
    <w:rsid w:val="00F001FD"/>
    <w:rsid w:val="00F00472"/>
    <w:rsid w:val="00F0047D"/>
    <w:rsid w:val="00F00E3A"/>
    <w:rsid w:val="00F00E57"/>
    <w:rsid w:val="00F012F4"/>
    <w:rsid w:val="00F01BCE"/>
    <w:rsid w:val="00F01E6B"/>
    <w:rsid w:val="00F0294F"/>
    <w:rsid w:val="00F030D9"/>
    <w:rsid w:val="00F031FD"/>
    <w:rsid w:val="00F035ED"/>
    <w:rsid w:val="00F0373F"/>
    <w:rsid w:val="00F03C36"/>
    <w:rsid w:val="00F04380"/>
    <w:rsid w:val="00F04899"/>
    <w:rsid w:val="00F04BB6"/>
    <w:rsid w:val="00F0554C"/>
    <w:rsid w:val="00F063B9"/>
    <w:rsid w:val="00F075D0"/>
    <w:rsid w:val="00F0795C"/>
    <w:rsid w:val="00F07BFC"/>
    <w:rsid w:val="00F103EB"/>
    <w:rsid w:val="00F1041E"/>
    <w:rsid w:val="00F105AF"/>
    <w:rsid w:val="00F105FE"/>
    <w:rsid w:val="00F106A8"/>
    <w:rsid w:val="00F107E4"/>
    <w:rsid w:val="00F1097A"/>
    <w:rsid w:val="00F10A21"/>
    <w:rsid w:val="00F1102A"/>
    <w:rsid w:val="00F113C3"/>
    <w:rsid w:val="00F1150D"/>
    <w:rsid w:val="00F11E6F"/>
    <w:rsid w:val="00F1216D"/>
    <w:rsid w:val="00F13E05"/>
    <w:rsid w:val="00F14136"/>
    <w:rsid w:val="00F14875"/>
    <w:rsid w:val="00F14D82"/>
    <w:rsid w:val="00F1581F"/>
    <w:rsid w:val="00F16DEC"/>
    <w:rsid w:val="00F16F0A"/>
    <w:rsid w:val="00F178E3"/>
    <w:rsid w:val="00F17B4D"/>
    <w:rsid w:val="00F17C76"/>
    <w:rsid w:val="00F17C8E"/>
    <w:rsid w:val="00F17EB5"/>
    <w:rsid w:val="00F200FA"/>
    <w:rsid w:val="00F20268"/>
    <w:rsid w:val="00F204C2"/>
    <w:rsid w:val="00F218BD"/>
    <w:rsid w:val="00F22515"/>
    <w:rsid w:val="00F230BB"/>
    <w:rsid w:val="00F2403E"/>
    <w:rsid w:val="00F2578C"/>
    <w:rsid w:val="00F25B23"/>
    <w:rsid w:val="00F25FE5"/>
    <w:rsid w:val="00F2644C"/>
    <w:rsid w:val="00F266C0"/>
    <w:rsid w:val="00F26C65"/>
    <w:rsid w:val="00F279A3"/>
    <w:rsid w:val="00F30124"/>
    <w:rsid w:val="00F3022C"/>
    <w:rsid w:val="00F30A14"/>
    <w:rsid w:val="00F31558"/>
    <w:rsid w:val="00F31A7B"/>
    <w:rsid w:val="00F31CA5"/>
    <w:rsid w:val="00F328EB"/>
    <w:rsid w:val="00F32913"/>
    <w:rsid w:val="00F32D5C"/>
    <w:rsid w:val="00F32D6D"/>
    <w:rsid w:val="00F338E3"/>
    <w:rsid w:val="00F33D09"/>
    <w:rsid w:val="00F3473B"/>
    <w:rsid w:val="00F34BE2"/>
    <w:rsid w:val="00F34CD0"/>
    <w:rsid w:val="00F361F2"/>
    <w:rsid w:val="00F362CA"/>
    <w:rsid w:val="00F36A9C"/>
    <w:rsid w:val="00F37D47"/>
    <w:rsid w:val="00F4032F"/>
    <w:rsid w:val="00F40651"/>
    <w:rsid w:val="00F41445"/>
    <w:rsid w:val="00F41DB0"/>
    <w:rsid w:val="00F42036"/>
    <w:rsid w:val="00F420DF"/>
    <w:rsid w:val="00F4224D"/>
    <w:rsid w:val="00F42524"/>
    <w:rsid w:val="00F42552"/>
    <w:rsid w:val="00F438E4"/>
    <w:rsid w:val="00F43E86"/>
    <w:rsid w:val="00F44C86"/>
    <w:rsid w:val="00F44FE0"/>
    <w:rsid w:val="00F45E07"/>
    <w:rsid w:val="00F45E50"/>
    <w:rsid w:val="00F4603F"/>
    <w:rsid w:val="00F46362"/>
    <w:rsid w:val="00F46C3E"/>
    <w:rsid w:val="00F46E4A"/>
    <w:rsid w:val="00F4702D"/>
    <w:rsid w:val="00F47A98"/>
    <w:rsid w:val="00F47EC4"/>
    <w:rsid w:val="00F47F9B"/>
    <w:rsid w:val="00F5046C"/>
    <w:rsid w:val="00F50D3D"/>
    <w:rsid w:val="00F50EF5"/>
    <w:rsid w:val="00F5109B"/>
    <w:rsid w:val="00F515ED"/>
    <w:rsid w:val="00F51669"/>
    <w:rsid w:val="00F517DD"/>
    <w:rsid w:val="00F51D30"/>
    <w:rsid w:val="00F51FCA"/>
    <w:rsid w:val="00F52191"/>
    <w:rsid w:val="00F523D2"/>
    <w:rsid w:val="00F52A21"/>
    <w:rsid w:val="00F52C60"/>
    <w:rsid w:val="00F52DE9"/>
    <w:rsid w:val="00F52F99"/>
    <w:rsid w:val="00F530BE"/>
    <w:rsid w:val="00F5311C"/>
    <w:rsid w:val="00F53290"/>
    <w:rsid w:val="00F53C35"/>
    <w:rsid w:val="00F53EF6"/>
    <w:rsid w:val="00F54399"/>
    <w:rsid w:val="00F55044"/>
    <w:rsid w:val="00F553C9"/>
    <w:rsid w:val="00F55A48"/>
    <w:rsid w:val="00F56113"/>
    <w:rsid w:val="00F57637"/>
    <w:rsid w:val="00F578BB"/>
    <w:rsid w:val="00F57FF2"/>
    <w:rsid w:val="00F60FE7"/>
    <w:rsid w:val="00F616D5"/>
    <w:rsid w:val="00F61863"/>
    <w:rsid w:val="00F62132"/>
    <w:rsid w:val="00F6271E"/>
    <w:rsid w:val="00F63549"/>
    <w:rsid w:val="00F63AED"/>
    <w:rsid w:val="00F643C6"/>
    <w:rsid w:val="00F64736"/>
    <w:rsid w:val="00F64C34"/>
    <w:rsid w:val="00F65255"/>
    <w:rsid w:val="00F652B4"/>
    <w:rsid w:val="00F6665A"/>
    <w:rsid w:val="00F6675A"/>
    <w:rsid w:val="00F66E7B"/>
    <w:rsid w:val="00F67E3B"/>
    <w:rsid w:val="00F701DB"/>
    <w:rsid w:val="00F70EE2"/>
    <w:rsid w:val="00F71798"/>
    <w:rsid w:val="00F71AEE"/>
    <w:rsid w:val="00F71B10"/>
    <w:rsid w:val="00F71C60"/>
    <w:rsid w:val="00F72190"/>
    <w:rsid w:val="00F7243D"/>
    <w:rsid w:val="00F7291C"/>
    <w:rsid w:val="00F72A76"/>
    <w:rsid w:val="00F7351E"/>
    <w:rsid w:val="00F738A6"/>
    <w:rsid w:val="00F73DE6"/>
    <w:rsid w:val="00F73F62"/>
    <w:rsid w:val="00F7409D"/>
    <w:rsid w:val="00F74B5D"/>
    <w:rsid w:val="00F74DC2"/>
    <w:rsid w:val="00F75564"/>
    <w:rsid w:val="00F758A9"/>
    <w:rsid w:val="00F76726"/>
    <w:rsid w:val="00F77AA6"/>
    <w:rsid w:val="00F80050"/>
    <w:rsid w:val="00F80105"/>
    <w:rsid w:val="00F80C97"/>
    <w:rsid w:val="00F8109D"/>
    <w:rsid w:val="00F815AD"/>
    <w:rsid w:val="00F81FF0"/>
    <w:rsid w:val="00F82302"/>
    <w:rsid w:val="00F828D8"/>
    <w:rsid w:val="00F82C25"/>
    <w:rsid w:val="00F83DC9"/>
    <w:rsid w:val="00F85100"/>
    <w:rsid w:val="00F8741C"/>
    <w:rsid w:val="00F879E9"/>
    <w:rsid w:val="00F87A09"/>
    <w:rsid w:val="00F9012F"/>
    <w:rsid w:val="00F90281"/>
    <w:rsid w:val="00F90A8E"/>
    <w:rsid w:val="00F910F3"/>
    <w:rsid w:val="00F91360"/>
    <w:rsid w:val="00F91BA6"/>
    <w:rsid w:val="00F91C99"/>
    <w:rsid w:val="00F91CC6"/>
    <w:rsid w:val="00F92A8F"/>
    <w:rsid w:val="00F92A95"/>
    <w:rsid w:val="00F92D96"/>
    <w:rsid w:val="00F934B8"/>
    <w:rsid w:val="00F9396D"/>
    <w:rsid w:val="00F93B75"/>
    <w:rsid w:val="00F93D0A"/>
    <w:rsid w:val="00F941B2"/>
    <w:rsid w:val="00F94665"/>
    <w:rsid w:val="00F94797"/>
    <w:rsid w:val="00F949F5"/>
    <w:rsid w:val="00F94E3E"/>
    <w:rsid w:val="00F95A4F"/>
    <w:rsid w:val="00F95E85"/>
    <w:rsid w:val="00F96DF4"/>
    <w:rsid w:val="00F972B1"/>
    <w:rsid w:val="00F97546"/>
    <w:rsid w:val="00F975EA"/>
    <w:rsid w:val="00F9799A"/>
    <w:rsid w:val="00FA0458"/>
    <w:rsid w:val="00FA04D2"/>
    <w:rsid w:val="00FA081D"/>
    <w:rsid w:val="00FA0863"/>
    <w:rsid w:val="00FA0D1E"/>
    <w:rsid w:val="00FA14BC"/>
    <w:rsid w:val="00FA19C5"/>
    <w:rsid w:val="00FA29EA"/>
    <w:rsid w:val="00FA3AB7"/>
    <w:rsid w:val="00FA4B46"/>
    <w:rsid w:val="00FA6057"/>
    <w:rsid w:val="00FA60B5"/>
    <w:rsid w:val="00FA6548"/>
    <w:rsid w:val="00FA65AF"/>
    <w:rsid w:val="00FA6612"/>
    <w:rsid w:val="00FA6627"/>
    <w:rsid w:val="00FA67D2"/>
    <w:rsid w:val="00FA70A3"/>
    <w:rsid w:val="00FA726A"/>
    <w:rsid w:val="00FA75CE"/>
    <w:rsid w:val="00FB056D"/>
    <w:rsid w:val="00FB0BEE"/>
    <w:rsid w:val="00FB1875"/>
    <w:rsid w:val="00FB225A"/>
    <w:rsid w:val="00FB24D5"/>
    <w:rsid w:val="00FB25B7"/>
    <w:rsid w:val="00FB2628"/>
    <w:rsid w:val="00FB271E"/>
    <w:rsid w:val="00FB310B"/>
    <w:rsid w:val="00FB4A0B"/>
    <w:rsid w:val="00FB4BE9"/>
    <w:rsid w:val="00FB5655"/>
    <w:rsid w:val="00FB57C4"/>
    <w:rsid w:val="00FB5DEF"/>
    <w:rsid w:val="00FB6D44"/>
    <w:rsid w:val="00FB6E58"/>
    <w:rsid w:val="00FB72AE"/>
    <w:rsid w:val="00FB73C9"/>
    <w:rsid w:val="00FB772C"/>
    <w:rsid w:val="00FB7849"/>
    <w:rsid w:val="00FB7BDE"/>
    <w:rsid w:val="00FC046F"/>
    <w:rsid w:val="00FC04DD"/>
    <w:rsid w:val="00FC0A8A"/>
    <w:rsid w:val="00FC0AFD"/>
    <w:rsid w:val="00FC0D36"/>
    <w:rsid w:val="00FC10C0"/>
    <w:rsid w:val="00FC125A"/>
    <w:rsid w:val="00FC1347"/>
    <w:rsid w:val="00FC288E"/>
    <w:rsid w:val="00FC29BB"/>
    <w:rsid w:val="00FC2A8F"/>
    <w:rsid w:val="00FC310E"/>
    <w:rsid w:val="00FC31AC"/>
    <w:rsid w:val="00FC3BC6"/>
    <w:rsid w:val="00FC3D05"/>
    <w:rsid w:val="00FC4234"/>
    <w:rsid w:val="00FC56C8"/>
    <w:rsid w:val="00FC5744"/>
    <w:rsid w:val="00FC5990"/>
    <w:rsid w:val="00FC6248"/>
    <w:rsid w:val="00FC62A3"/>
    <w:rsid w:val="00FC63BE"/>
    <w:rsid w:val="00FC64F4"/>
    <w:rsid w:val="00FC65CA"/>
    <w:rsid w:val="00FC674B"/>
    <w:rsid w:val="00FC77C7"/>
    <w:rsid w:val="00FC7DFA"/>
    <w:rsid w:val="00FC7F58"/>
    <w:rsid w:val="00FD06CA"/>
    <w:rsid w:val="00FD0D9D"/>
    <w:rsid w:val="00FD1E88"/>
    <w:rsid w:val="00FD2782"/>
    <w:rsid w:val="00FD301D"/>
    <w:rsid w:val="00FD3065"/>
    <w:rsid w:val="00FD3490"/>
    <w:rsid w:val="00FD359A"/>
    <w:rsid w:val="00FD3DCF"/>
    <w:rsid w:val="00FD3E70"/>
    <w:rsid w:val="00FD4384"/>
    <w:rsid w:val="00FD4E4F"/>
    <w:rsid w:val="00FD521D"/>
    <w:rsid w:val="00FD528A"/>
    <w:rsid w:val="00FD5442"/>
    <w:rsid w:val="00FD566F"/>
    <w:rsid w:val="00FD651B"/>
    <w:rsid w:val="00FD6524"/>
    <w:rsid w:val="00FD69CD"/>
    <w:rsid w:val="00FD6C4E"/>
    <w:rsid w:val="00FD7EA3"/>
    <w:rsid w:val="00FE067A"/>
    <w:rsid w:val="00FE07F1"/>
    <w:rsid w:val="00FE0A39"/>
    <w:rsid w:val="00FE0A51"/>
    <w:rsid w:val="00FE1648"/>
    <w:rsid w:val="00FE1831"/>
    <w:rsid w:val="00FE184D"/>
    <w:rsid w:val="00FE1AD2"/>
    <w:rsid w:val="00FE1BF5"/>
    <w:rsid w:val="00FE1DB4"/>
    <w:rsid w:val="00FE27A9"/>
    <w:rsid w:val="00FE297E"/>
    <w:rsid w:val="00FE3335"/>
    <w:rsid w:val="00FE3684"/>
    <w:rsid w:val="00FE3F11"/>
    <w:rsid w:val="00FE4290"/>
    <w:rsid w:val="00FE44DC"/>
    <w:rsid w:val="00FE4595"/>
    <w:rsid w:val="00FE4F8B"/>
    <w:rsid w:val="00FE4FB1"/>
    <w:rsid w:val="00FE540D"/>
    <w:rsid w:val="00FE5DE9"/>
    <w:rsid w:val="00FE65AA"/>
    <w:rsid w:val="00FE6742"/>
    <w:rsid w:val="00FE67F3"/>
    <w:rsid w:val="00FE6DAF"/>
    <w:rsid w:val="00FE7C9D"/>
    <w:rsid w:val="00FF0269"/>
    <w:rsid w:val="00FF0880"/>
    <w:rsid w:val="00FF09EA"/>
    <w:rsid w:val="00FF106E"/>
    <w:rsid w:val="00FF1226"/>
    <w:rsid w:val="00FF1A24"/>
    <w:rsid w:val="00FF28F0"/>
    <w:rsid w:val="00FF29A8"/>
    <w:rsid w:val="00FF2BA5"/>
    <w:rsid w:val="00FF3311"/>
    <w:rsid w:val="00FF3644"/>
    <w:rsid w:val="00FF36B4"/>
    <w:rsid w:val="00FF406F"/>
    <w:rsid w:val="00FF4833"/>
    <w:rsid w:val="00FF4930"/>
    <w:rsid w:val="00FF4D72"/>
    <w:rsid w:val="00FF5366"/>
    <w:rsid w:val="00FF54A3"/>
    <w:rsid w:val="00FF67FB"/>
    <w:rsid w:val="00FF6CF3"/>
    <w:rsid w:val="00FF6DB1"/>
    <w:rsid w:val="00FF71F7"/>
    <w:rsid w:val="00FF77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qFormat="1"/>
    <w:lsdException w:name="Title" w:qFormat="1"/>
    <w:lsdException w:name="Subtitle" w:qFormat="1"/>
    <w:lsdException w:name="Body Text Indent 3" w:uiPriority="99"/>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651D5"/>
    <w:rPr>
      <w:sz w:val="24"/>
      <w:szCs w:val="24"/>
    </w:rPr>
  </w:style>
  <w:style w:type="paragraph" w:styleId="1">
    <w:name w:val="heading 1"/>
    <w:basedOn w:val="a"/>
    <w:next w:val="a"/>
    <w:link w:val="10"/>
    <w:qFormat/>
    <w:rsid w:val="004E3FE8"/>
    <w:pPr>
      <w:keepNext/>
      <w:spacing w:before="240" w:after="60"/>
      <w:outlineLvl w:val="0"/>
    </w:pPr>
    <w:rPr>
      <w:rFonts w:ascii="Arial" w:hAnsi="Arial"/>
      <w:b/>
      <w:bCs/>
      <w:kern w:val="32"/>
      <w:sz w:val="32"/>
      <w:szCs w:val="32"/>
    </w:rPr>
  </w:style>
  <w:style w:type="paragraph" w:styleId="2">
    <w:name w:val="heading 2"/>
    <w:basedOn w:val="a"/>
    <w:next w:val="a"/>
    <w:link w:val="20"/>
    <w:qFormat/>
    <w:rsid w:val="004E3FE8"/>
    <w:pPr>
      <w:keepNext/>
      <w:spacing w:before="240" w:after="60"/>
      <w:outlineLvl w:val="1"/>
    </w:pPr>
    <w:rPr>
      <w:rFonts w:ascii="Arial" w:hAnsi="Arial"/>
      <w:b/>
      <w:bCs/>
      <w:i/>
      <w:iCs/>
      <w:sz w:val="28"/>
      <w:szCs w:val="28"/>
    </w:rPr>
  </w:style>
  <w:style w:type="paragraph" w:styleId="30">
    <w:name w:val="heading 3"/>
    <w:basedOn w:val="a"/>
    <w:next w:val="a"/>
    <w:qFormat/>
    <w:rsid w:val="004E3FE8"/>
    <w:pPr>
      <w:keepNext/>
      <w:spacing w:before="240" w:after="60"/>
      <w:outlineLvl w:val="2"/>
    </w:pPr>
    <w:rPr>
      <w:rFonts w:ascii="Arial" w:hAnsi="Arial"/>
      <w:b/>
      <w:bCs/>
      <w:sz w:val="26"/>
      <w:szCs w:val="26"/>
    </w:rPr>
  </w:style>
  <w:style w:type="paragraph" w:styleId="4">
    <w:name w:val="heading 4"/>
    <w:basedOn w:val="a"/>
    <w:next w:val="a"/>
    <w:link w:val="40"/>
    <w:semiHidden/>
    <w:unhideWhenUsed/>
    <w:qFormat/>
    <w:rsid w:val="00D06F1B"/>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D21676"/>
    <w:rPr>
      <w:rFonts w:ascii="Arial" w:hAnsi="Arial"/>
      <w:b/>
      <w:bCs/>
      <w:kern w:val="32"/>
      <w:sz w:val="32"/>
      <w:szCs w:val="32"/>
      <w:lang w:val="ru-RU" w:eastAsia="ru-RU" w:bidi="ar-SA"/>
    </w:rPr>
  </w:style>
  <w:style w:type="character" w:customStyle="1" w:styleId="20">
    <w:name w:val="Заголовок 2 Знак"/>
    <w:link w:val="2"/>
    <w:rsid w:val="00C1176B"/>
    <w:rPr>
      <w:rFonts w:ascii="Arial" w:hAnsi="Arial"/>
      <w:b/>
      <w:bCs/>
      <w:i/>
      <w:iCs/>
      <w:sz w:val="28"/>
      <w:szCs w:val="28"/>
      <w:lang w:val="ru-RU" w:eastAsia="ru-RU" w:bidi="ar-SA"/>
    </w:rPr>
  </w:style>
  <w:style w:type="character" w:customStyle="1" w:styleId="40">
    <w:name w:val="Заголовок 4 Знак"/>
    <w:link w:val="4"/>
    <w:rsid w:val="00D06F1B"/>
    <w:rPr>
      <w:rFonts w:ascii="Calibri" w:eastAsia="Times New Roman" w:hAnsi="Calibri" w:cs="Times New Roman"/>
      <w:b/>
      <w:bCs/>
      <w:sz w:val="28"/>
      <w:szCs w:val="28"/>
    </w:rPr>
  </w:style>
  <w:style w:type="paragraph" w:customStyle="1" w:styleId="a3">
    <w:name w:val="Стиль"/>
    <w:link w:val="a4"/>
    <w:rsid w:val="003D2A40"/>
    <w:pPr>
      <w:widowControl w:val="0"/>
      <w:autoSpaceDE w:val="0"/>
      <w:autoSpaceDN w:val="0"/>
      <w:adjustRightInd w:val="0"/>
    </w:pPr>
    <w:rPr>
      <w:sz w:val="24"/>
      <w:szCs w:val="24"/>
    </w:rPr>
  </w:style>
  <w:style w:type="character" w:customStyle="1" w:styleId="a4">
    <w:name w:val="Стиль Знак"/>
    <w:link w:val="a3"/>
    <w:locked/>
    <w:rsid w:val="00206C99"/>
    <w:rPr>
      <w:sz w:val="24"/>
      <w:szCs w:val="24"/>
      <w:lang w:val="ru-RU" w:eastAsia="ru-RU"/>
    </w:rPr>
  </w:style>
  <w:style w:type="table" w:styleId="a5">
    <w:name w:val="Table Grid"/>
    <w:basedOn w:val="a1"/>
    <w:rsid w:val="003D2A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rsid w:val="002542C2"/>
    <w:pPr>
      <w:tabs>
        <w:tab w:val="center" w:pos="4677"/>
        <w:tab w:val="right" w:pos="9355"/>
      </w:tabs>
    </w:pPr>
  </w:style>
  <w:style w:type="character" w:customStyle="1" w:styleId="a7">
    <w:name w:val="Верхний колонтитул Знак"/>
    <w:link w:val="a6"/>
    <w:uiPriority w:val="99"/>
    <w:locked/>
    <w:rsid w:val="00D21676"/>
    <w:rPr>
      <w:sz w:val="24"/>
      <w:szCs w:val="24"/>
      <w:lang w:val="ru-RU" w:eastAsia="ru-RU" w:bidi="ar-SA"/>
    </w:rPr>
  </w:style>
  <w:style w:type="paragraph" w:styleId="a8">
    <w:name w:val="footer"/>
    <w:basedOn w:val="a"/>
    <w:link w:val="a9"/>
    <w:uiPriority w:val="99"/>
    <w:rsid w:val="002542C2"/>
    <w:pPr>
      <w:tabs>
        <w:tab w:val="center" w:pos="4677"/>
        <w:tab w:val="right" w:pos="9355"/>
      </w:tabs>
    </w:pPr>
  </w:style>
  <w:style w:type="character" w:customStyle="1" w:styleId="a9">
    <w:name w:val="Нижний колонтитул Знак"/>
    <w:basedOn w:val="a0"/>
    <w:link w:val="a8"/>
    <w:uiPriority w:val="99"/>
    <w:rsid w:val="00563478"/>
    <w:rPr>
      <w:sz w:val="24"/>
      <w:szCs w:val="24"/>
    </w:rPr>
  </w:style>
  <w:style w:type="paragraph" w:styleId="11">
    <w:name w:val="toc 1"/>
    <w:basedOn w:val="a"/>
    <w:next w:val="a"/>
    <w:autoRedefine/>
    <w:uiPriority w:val="39"/>
    <w:rsid w:val="007E2EDC"/>
    <w:pPr>
      <w:tabs>
        <w:tab w:val="right" w:leader="dot" w:pos="9120"/>
      </w:tabs>
      <w:ind w:right="-168"/>
    </w:pPr>
    <w:rPr>
      <w:noProof/>
    </w:rPr>
  </w:style>
  <w:style w:type="paragraph" w:styleId="21">
    <w:name w:val="toc 2"/>
    <w:basedOn w:val="a"/>
    <w:next w:val="a"/>
    <w:autoRedefine/>
    <w:uiPriority w:val="39"/>
    <w:rsid w:val="008B3439"/>
    <w:pPr>
      <w:tabs>
        <w:tab w:val="left" w:pos="720"/>
        <w:tab w:val="right" w:leader="dot" w:pos="9639"/>
      </w:tabs>
      <w:ind w:right="27"/>
    </w:pPr>
    <w:rPr>
      <w:b/>
      <w:bCs/>
      <w:iCs/>
      <w:noProof/>
      <w:sz w:val="22"/>
      <w:szCs w:val="22"/>
    </w:rPr>
  </w:style>
  <w:style w:type="paragraph" w:styleId="3">
    <w:name w:val="toc 3"/>
    <w:basedOn w:val="a"/>
    <w:next w:val="a"/>
    <w:autoRedefine/>
    <w:uiPriority w:val="39"/>
    <w:rsid w:val="00891254"/>
    <w:pPr>
      <w:widowControl w:val="0"/>
      <w:numPr>
        <w:numId w:val="24"/>
      </w:numPr>
      <w:tabs>
        <w:tab w:val="left" w:pos="567"/>
        <w:tab w:val="left" w:pos="709"/>
        <w:tab w:val="left" w:pos="993"/>
      </w:tabs>
      <w:ind w:left="0" w:firstLine="709"/>
      <w:jc w:val="both"/>
    </w:pPr>
  </w:style>
  <w:style w:type="character" w:styleId="aa">
    <w:name w:val="Hyperlink"/>
    <w:uiPriority w:val="99"/>
    <w:rsid w:val="004954A8"/>
    <w:rPr>
      <w:color w:val="0000FF"/>
      <w:u w:val="single"/>
    </w:rPr>
  </w:style>
  <w:style w:type="character" w:styleId="ab">
    <w:name w:val="page number"/>
    <w:basedOn w:val="a0"/>
    <w:rsid w:val="004954A8"/>
  </w:style>
  <w:style w:type="paragraph" w:customStyle="1" w:styleId="ac">
    <w:name w:val="Обычный текст"/>
    <w:basedOn w:val="a"/>
    <w:link w:val="ad"/>
    <w:rsid w:val="00AB1382"/>
    <w:pPr>
      <w:spacing w:line="312" w:lineRule="auto"/>
      <w:ind w:left="284" w:right="142" w:firstLine="567"/>
      <w:jc w:val="both"/>
    </w:pPr>
    <w:rPr>
      <w:rFonts w:ascii="Arial" w:hAnsi="Arial" w:cs="Arial"/>
      <w:kern w:val="24"/>
      <w:szCs w:val="20"/>
    </w:rPr>
  </w:style>
  <w:style w:type="character" w:customStyle="1" w:styleId="ad">
    <w:name w:val="Обычный текст Знак"/>
    <w:link w:val="ac"/>
    <w:rsid w:val="009E2126"/>
    <w:rPr>
      <w:rFonts w:ascii="Arial" w:hAnsi="Arial" w:cs="Arial"/>
      <w:kern w:val="24"/>
      <w:sz w:val="24"/>
      <w:lang w:val="ru-RU" w:eastAsia="ru-RU" w:bidi="ar-SA"/>
    </w:rPr>
  </w:style>
  <w:style w:type="paragraph" w:styleId="ae">
    <w:name w:val="Document Map"/>
    <w:basedOn w:val="a"/>
    <w:semiHidden/>
    <w:rsid w:val="009E7B44"/>
    <w:pPr>
      <w:shd w:val="clear" w:color="auto" w:fill="000080"/>
    </w:pPr>
    <w:rPr>
      <w:rFonts w:ascii="Tahoma" w:hAnsi="Tahoma" w:cs="Tahoma"/>
      <w:sz w:val="20"/>
      <w:szCs w:val="20"/>
    </w:rPr>
  </w:style>
  <w:style w:type="paragraph" w:customStyle="1" w:styleId="af">
    <w:name w:val="Абзац"/>
    <w:basedOn w:val="a"/>
    <w:link w:val="af0"/>
    <w:qFormat/>
    <w:rsid w:val="00460E64"/>
    <w:pPr>
      <w:tabs>
        <w:tab w:val="left" w:pos="9155"/>
      </w:tabs>
      <w:spacing w:line="312" w:lineRule="auto"/>
      <w:jc w:val="both"/>
    </w:pPr>
    <w:rPr>
      <w:rFonts w:ascii="Arial" w:hAnsi="Arial"/>
      <w:bCs/>
      <w:iCs/>
      <w:kern w:val="1"/>
      <w:szCs w:val="20"/>
      <w:lang w:eastAsia="ar-SA"/>
    </w:rPr>
  </w:style>
  <w:style w:type="character" w:customStyle="1" w:styleId="af0">
    <w:name w:val="Абзац Знак"/>
    <w:link w:val="af"/>
    <w:rsid w:val="00430D44"/>
    <w:rPr>
      <w:rFonts w:ascii="Arial" w:hAnsi="Arial"/>
      <w:bCs/>
      <w:iCs/>
      <w:kern w:val="1"/>
      <w:sz w:val="24"/>
      <w:lang w:val="ru-RU" w:eastAsia="ar-SA" w:bidi="ar-SA"/>
    </w:rPr>
  </w:style>
  <w:style w:type="paragraph" w:styleId="af1">
    <w:name w:val="Normal (Web)"/>
    <w:basedOn w:val="a"/>
    <w:uiPriority w:val="99"/>
    <w:rsid w:val="00581BE6"/>
    <w:pPr>
      <w:spacing w:before="35" w:after="35"/>
    </w:pPr>
    <w:rPr>
      <w:rFonts w:ascii="Arial" w:hAnsi="Arial" w:cs="Arial"/>
      <w:color w:val="332E2D"/>
      <w:spacing w:val="2"/>
    </w:rPr>
  </w:style>
  <w:style w:type="paragraph" w:customStyle="1" w:styleId="ConsPlusNormal">
    <w:name w:val="ConsPlusNormal"/>
    <w:rsid w:val="00354700"/>
    <w:pPr>
      <w:widowControl w:val="0"/>
      <w:autoSpaceDE w:val="0"/>
      <w:autoSpaceDN w:val="0"/>
      <w:adjustRightInd w:val="0"/>
      <w:ind w:firstLine="720"/>
    </w:pPr>
    <w:rPr>
      <w:rFonts w:ascii="Arial" w:hAnsi="Arial" w:cs="Arial"/>
    </w:rPr>
  </w:style>
  <w:style w:type="paragraph" w:customStyle="1" w:styleId="ConsPlusNonformat">
    <w:name w:val="ConsPlusNonformat"/>
    <w:rsid w:val="00354700"/>
    <w:pPr>
      <w:widowControl w:val="0"/>
      <w:autoSpaceDE w:val="0"/>
      <w:autoSpaceDN w:val="0"/>
      <w:adjustRightInd w:val="0"/>
    </w:pPr>
    <w:rPr>
      <w:rFonts w:ascii="Courier New" w:hAnsi="Courier New" w:cs="Courier New"/>
    </w:rPr>
  </w:style>
  <w:style w:type="paragraph" w:styleId="31">
    <w:name w:val="Body Text Indent 3"/>
    <w:basedOn w:val="a"/>
    <w:link w:val="32"/>
    <w:uiPriority w:val="99"/>
    <w:rsid w:val="0026655B"/>
    <w:pPr>
      <w:spacing w:after="120"/>
      <w:ind w:left="283"/>
    </w:pPr>
    <w:rPr>
      <w:sz w:val="16"/>
      <w:szCs w:val="16"/>
    </w:rPr>
  </w:style>
  <w:style w:type="character" w:customStyle="1" w:styleId="32">
    <w:name w:val="Основной текст с отступом 3 Знак"/>
    <w:basedOn w:val="a0"/>
    <w:link w:val="31"/>
    <w:uiPriority w:val="99"/>
    <w:rsid w:val="004E0C63"/>
    <w:rPr>
      <w:sz w:val="16"/>
      <w:szCs w:val="16"/>
    </w:rPr>
  </w:style>
  <w:style w:type="paragraph" w:customStyle="1" w:styleId="Heading">
    <w:name w:val="Heading"/>
    <w:rsid w:val="0026655B"/>
    <w:pPr>
      <w:autoSpaceDE w:val="0"/>
      <w:autoSpaceDN w:val="0"/>
      <w:adjustRightInd w:val="0"/>
    </w:pPr>
    <w:rPr>
      <w:rFonts w:ascii="Arial" w:hAnsi="Arial" w:cs="Arial"/>
      <w:b/>
      <w:bCs/>
      <w:sz w:val="22"/>
      <w:szCs w:val="22"/>
    </w:rPr>
  </w:style>
  <w:style w:type="paragraph" w:customStyle="1" w:styleId="u">
    <w:name w:val="u"/>
    <w:basedOn w:val="a"/>
    <w:rsid w:val="00E41E04"/>
    <w:pPr>
      <w:ind w:firstLine="539"/>
      <w:jc w:val="both"/>
    </w:pPr>
    <w:rPr>
      <w:color w:val="000000"/>
      <w:sz w:val="18"/>
      <w:szCs w:val="20"/>
    </w:rPr>
  </w:style>
  <w:style w:type="paragraph" w:customStyle="1" w:styleId="12">
    <w:name w:val="1 Знак Знак Знак Знак"/>
    <w:basedOn w:val="a"/>
    <w:rsid w:val="00E41E04"/>
    <w:rPr>
      <w:rFonts w:ascii="Verdana" w:hAnsi="Verdana" w:cs="Verdana"/>
      <w:lang w:val="en-US" w:eastAsia="en-US"/>
    </w:rPr>
  </w:style>
  <w:style w:type="paragraph" w:customStyle="1" w:styleId="af2">
    <w:name w:val="a"/>
    <w:basedOn w:val="a"/>
    <w:rsid w:val="0084361F"/>
    <w:pPr>
      <w:spacing w:line="312" w:lineRule="auto"/>
      <w:ind w:left="284" w:right="142" w:firstLine="567"/>
      <w:jc w:val="both"/>
    </w:pPr>
    <w:rPr>
      <w:rFonts w:ascii="Arial" w:eastAsia="Arial Unicode MS" w:hAnsi="Arial" w:cs="Arial"/>
    </w:rPr>
  </w:style>
  <w:style w:type="paragraph" w:customStyle="1" w:styleId="a10">
    <w:name w:val="a1"/>
    <w:basedOn w:val="a"/>
    <w:rsid w:val="0084361F"/>
    <w:pPr>
      <w:spacing w:line="312" w:lineRule="auto"/>
      <w:ind w:left="284" w:right="142" w:firstLine="567"/>
      <w:jc w:val="both"/>
    </w:pPr>
    <w:rPr>
      <w:rFonts w:ascii="Arial" w:hAnsi="Arial" w:cs="Arial"/>
    </w:rPr>
  </w:style>
  <w:style w:type="paragraph" w:styleId="af3">
    <w:name w:val="caption"/>
    <w:basedOn w:val="a"/>
    <w:next w:val="a"/>
    <w:qFormat/>
    <w:rsid w:val="0062076B"/>
    <w:rPr>
      <w:rFonts w:ascii="Arial" w:hAnsi="Arial"/>
      <w:szCs w:val="20"/>
    </w:rPr>
  </w:style>
  <w:style w:type="paragraph" w:styleId="22">
    <w:name w:val="Quote"/>
    <w:basedOn w:val="a"/>
    <w:next w:val="a"/>
    <w:link w:val="23"/>
    <w:qFormat/>
    <w:rsid w:val="00D21676"/>
    <w:rPr>
      <w:i/>
      <w:iCs/>
      <w:color w:val="000000"/>
    </w:rPr>
  </w:style>
  <w:style w:type="character" w:customStyle="1" w:styleId="23">
    <w:name w:val="Цитата 2 Знак"/>
    <w:link w:val="22"/>
    <w:rsid w:val="00D21676"/>
    <w:rPr>
      <w:i/>
      <w:iCs/>
      <w:color w:val="000000"/>
      <w:sz w:val="24"/>
      <w:szCs w:val="24"/>
      <w:lang w:val="ru-RU" w:eastAsia="ru-RU" w:bidi="ar-SA"/>
    </w:rPr>
  </w:style>
  <w:style w:type="paragraph" w:customStyle="1" w:styleId="af4">
    <w:name w:val="Знак"/>
    <w:basedOn w:val="a"/>
    <w:rsid w:val="00AD52FF"/>
    <w:pPr>
      <w:spacing w:after="160" w:line="240" w:lineRule="exact"/>
    </w:pPr>
    <w:rPr>
      <w:rFonts w:ascii="Verdana" w:hAnsi="Verdana" w:cs="Verdana"/>
      <w:sz w:val="20"/>
      <w:szCs w:val="20"/>
      <w:lang w:val="en-US" w:eastAsia="en-US"/>
    </w:rPr>
  </w:style>
  <w:style w:type="paragraph" w:customStyle="1" w:styleId="ConsPlusCell">
    <w:name w:val="ConsPlusCell"/>
    <w:rsid w:val="00EC0565"/>
    <w:pPr>
      <w:widowControl w:val="0"/>
      <w:autoSpaceDE w:val="0"/>
      <w:autoSpaceDN w:val="0"/>
      <w:adjustRightInd w:val="0"/>
    </w:pPr>
    <w:rPr>
      <w:rFonts w:ascii="Arial" w:hAnsi="Arial" w:cs="Arial"/>
    </w:rPr>
  </w:style>
  <w:style w:type="paragraph" w:customStyle="1" w:styleId="ConsPlusTitle">
    <w:name w:val="ConsPlusTitle"/>
    <w:rsid w:val="00EC0565"/>
    <w:pPr>
      <w:widowControl w:val="0"/>
      <w:autoSpaceDE w:val="0"/>
      <w:autoSpaceDN w:val="0"/>
      <w:adjustRightInd w:val="0"/>
    </w:pPr>
    <w:rPr>
      <w:b/>
      <w:bCs/>
      <w:sz w:val="22"/>
      <w:szCs w:val="22"/>
    </w:rPr>
  </w:style>
  <w:style w:type="paragraph" w:customStyle="1" w:styleId="af5">
    <w:name w:val="Обычный текст Знак Знак"/>
    <w:basedOn w:val="a"/>
    <w:link w:val="af6"/>
    <w:rsid w:val="00662722"/>
    <w:pPr>
      <w:spacing w:line="312" w:lineRule="auto"/>
      <w:ind w:left="284" w:right="142" w:firstLine="567"/>
      <w:jc w:val="both"/>
    </w:pPr>
    <w:rPr>
      <w:rFonts w:ascii="Arial" w:hAnsi="Arial" w:cs="Arial"/>
      <w:kern w:val="24"/>
    </w:rPr>
  </w:style>
  <w:style w:type="character" w:customStyle="1" w:styleId="af6">
    <w:name w:val="Обычный текст Знак Знак Знак"/>
    <w:link w:val="af5"/>
    <w:rsid w:val="00662722"/>
    <w:rPr>
      <w:rFonts w:ascii="Arial" w:hAnsi="Arial" w:cs="Arial"/>
      <w:kern w:val="24"/>
      <w:sz w:val="24"/>
      <w:szCs w:val="24"/>
      <w:lang w:val="ru-RU" w:eastAsia="ru-RU" w:bidi="ar-SA"/>
    </w:rPr>
  </w:style>
  <w:style w:type="paragraph" w:styleId="af7">
    <w:name w:val="Balloon Text"/>
    <w:basedOn w:val="a"/>
    <w:link w:val="af8"/>
    <w:rsid w:val="00EC58A1"/>
    <w:rPr>
      <w:rFonts w:ascii="Tahoma" w:hAnsi="Tahoma"/>
      <w:sz w:val="16"/>
      <w:szCs w:val="16"/>
    </w:rPr>
  </w:style>
  <w:style w:type="character" w:customStyle="1" w:styleId="af8">
    <w:name w:val="Текст выноски Знак"/>
    <w:link w:val="af7"/>
    <w:rsid w:val="00EC58A1"/>
    <w:rPr>
      <w:rFonts w:ascii="Tahoma" w:hAnsi="Tahoma" w:cs="Tahoma"/>
      <w:sz w:val="16"/>
      <w:szCs w:val="16"/>
    </w:rPr>
  </w:style>
  <w:style w:type="paragraph" w:customStyle="1" w:styleId="af9">
    <w:name w:val="Текст (лев. подпись)"/>
    <w:basedOn w:val="a"/>
    <w:next w:val="a"/>
    <w:rsid w:val="000F2567"/>
    <w:pPr>
      <w:widowControl w:val="0"/>
      <w:autoSpaceDE w:val="0"/>
      <w:autoSpaceDN w:val="0"/>
      <w:adjustRightInd w:val="0"/>
    </w:pPr>
    <w:rPr>
      <w:rFonts w:ascii="Arial" w:hAnsi="Arial" w:cs="Arial"/>
      <w:sz w:val="20"/>
      <w:szCs w:val="20"/>
    </w:rPr>
  </w:style>
  <w:style w:type="character" w:styleId="afa">
    <w:name w:val="Strong"/>
    <w:uiPriority w:val="22"/>
    <w:qFormat/>
    <w:rsid w:val="00FF2BA5"/>
    <w:rPr>
      <w:b/>
      <w:bCs/>
    </w:rPr>
  </w:style>
  <w:style w:type="character" w:customStyle="1" w:styleId="apple-converted-space">
    <w:name w:val="apple-converted-space"/>
    <w:basedOn w:val="a0"/>
    <w:rsid w:val="00547FF5"/>
  </w:style>
  <w:style w:type="paragraph" w:styleId="24">
    <w:name w:val="List Continue 2"/>
    <w:basedOn w:val="a"/>
    <w:rsid w:val="00050F3F"/>
    <w:pPr>
      <w:spacing w:after="120"/>
      <w:ind w:left="566"/>
    </w:pPr>
    <w:rPr>
      <w:szCs w:val="20"/>
    </w:rPr>
  </w:style>
  <w:style w:type="paragraph" w:styleId="afb">
    <w:name w:val="List Paragraph"/>
    <w:aliases w:val="Абзац с отступом,List Paragraph,Маркированный,Абзац списка1,Абзац списка11,Абзац списка2,мой Обычный текст"/>
    <w:basedOn w:val="a"/>
    <w:link w:val="afc"/>
    <w:uiPriority w:val="34"/>
    <w:qFormat/>
    <w:rsid w:val="00340602"/>
    <w:pPr>
      <w:ind w:left="720"/>
      <w:contextualSpacing/>
    </w:pPr>
  </w:style>
  <w:style w:type="character" w:customStyle="1" w:styleId="afc">
    <w:name w:val="Абзац списка Знак"/>
    <w:aliases w:val="Абзац с отступом Знак,List Paragraph Знак,Маркированный Знак,Абзац списка1 Знак,Абзац списка11 Знак,Абзац списка2 Знак,мой Обычный текст Знак"/>
    <w:link w:val="afb"/>
    <w:uiPriority w:val="34"/>
    <w:locked/>
    <w:rsid w:val="00FC64F4"/>
    <w:rPr>
      <w:sz w:val="24"/>
      <w:szCs w:val="24"/>
    </w:rPr>
  </w:style>
  <w:style w:type="paragraph" w:customStyle="1" w:styleId="-">
    <w:name w:val="ТНГП - Основной текст"/>
    <w:basedOn w:val="a"/>
    <w:link w:val="-0"/>
    <w:uiPriority w:val="99"/>
    <w:qFormat/>
    <w:rsid w:val="00340602"/>
    <w:pPr>
      <w:spacing w:before="80" w:after="80"/>
      <w:ind w:firstLine="720"/>
      <w:jc w:val="both"/>
    </w:pPr>
    <w:rPr>
      <w:bCs/>
    </w:rPr>
  </w:style>
  <w:style w:type="character" w:customStyle="1" w:styleId="-0">
    <w:name w:val="ТНГП - Основной текст Знак"/>
    <w:link w:val="-"/>
    <w:uiPriority w:val="99"/>
    <w:rsid w:val="00340602"/>
    <w:rPr>
      <w:bCs/>
      <w:sz w:val="24"/>
      <w:szCs w:val="24"/>
    </w:rPr>
  </w:style>
  <w:style w:type="paragraph" w:styleId="afd">
    <w:name w:val="Body Text Indent"/>
    <w:basedOn w:val="a"/>
    <w:link w:val="afe"/>
    <w:rsid w:val="00D06F1B"/>
    <w:pPr>
      <w:spacing w:after="120"/>
      <w:ind w:left="283"/>
    </w:pPr>
  </w:style>
  <w:style w:type="character" w:customStyle="1" w:styleId="afe">
    <w:name w:val="Основной текст с отступом Знак"/>
    <w:link w:val="afd"/>
    <w:rsid w:val="00D06F1B"/>
    <w:rPr>
      <w:sz w:val="24"/>
      <w:szCs w:val="24"/>
    </w:rPr>
  </w:style>
  <w:style w:type="character" w:customStyle="1" w:styleId="aff">
    <w:name w:val="Текст основной ПЗ Знак"/>
    <w:link w:val="aff0"/>
    <w:locked/>
    <w:rsid w:val="00D06F1B"/>
    <w:rPr>
      <w:sz w:val="24"/>
      <w:szCs w:val="24"/>
    </w:rPr>
  </w:style>
  <w:style w:type="paragraph" w:customStyle="1" w:styleId="aff0">
    <w:name w:val="Текст основной ПЗ"/>
    <w:basedOn w:val="a"/>
    <w:link w:val="aff"/>
    <w:qFormat/>
    <w:rsid w:val="00D06F1B"/>
    <w:pPr>
      <w:spacing w:before="120" w:after="120"/>
      <w:ind w:firstLine="720"/>
      <w:jc w:val="both"/>
    </w:pPr>
  </w:style>
  <w:style w:type="paragraph" w:customStyle="1" w:styleId="aff1">
    <w:name w:val="МаркированныйСписок"/>
    <w:basedOn w:val="25"/>
    <w:link w:val="aff2"/>
    <w:qFormat/>
    <w:rsid w:val="00D06F1B"/>
    <w:pPr>
      <w:contextualSpacing w:val="0"/>
    </w:pPr>
  </w:style>
  <w:style w:type="paragraph" w:styleId="25">
    <w:name w:val="List Bullet 2"/>
    <w:basedOn w:val="a"/>
    <w:rsid w:val="00D06F1B"/>
    <w:pPr>
      <w:tabs>
        <w:tab w:val="num" w:pos="1003"/>
      </w:tabs>
      <w:ind w:left="1003" w:hanging="360"/>
      <w:contextualSpacing/>
    </w:pPr>
  </w:style>
  <w:style w:type="character" w:customStyle="1" w:styleId="aff2">
    <w:name w:val="МаркированныйСписок Знак"/>
    <w:link w:val="aff1"/>
    <w:locked/>
    <w:rsid w:val="00D06F1B"/>
    <w:rPr>
      <w:sz w:val="24"/>
      <w:szCs w:val="24"/>
    </w:rPr>
  </w:style>
  <w:style w:type="paragraph" w:customStyle="1" w:styleId="aff3">
    <w:name w:val="Знак"/>
    <w:basedOn w:val="a"/>
    <w:rsid w:val="00D06F1B"/>
    <w:pPr>
      <w:keepLines/>
      <w:spacing w:after="160" w:line="240" w:lineRule="exact"/>
    </w:pPr>
    <w:rPr>
      <w:rFonts w:ascii="Verdana" w:eastAsia="MS Mincho" w:hAnsi="Verdana" w:cs="Franklin Gothic Book"/>
      <w:sz w:val="20"/>
      <w:szCs w:val="20"/>
      <w:lang w:val="en-US" w:eastAsia="en-US"/>
    </w:rPr>
  </w:style>
  <w:style w:type="paragraph" w:customStyle="1" w:styleId="-3">
    <w:name w:val="ТНГП - Заголовок 3"/>
    <w:basedOn w:val="a"/>
    <w:link w:val="-30"/>
    <w:qFormat/>
    <w:rsid w:val="00D06F1B"/>
    <w:pPr>
      <w:keepNext/>
      <w:spacing w:before="440" w:after="440"/>
      <w:ind w:left="720"/>
      <w:outlineLvl w:val="2"/>
    </w:pPr>
    <w:rPr>
      <w:b/>
    </w:rPr>
  </w:style>
  <w:style w:type="character" w:customStyle="1" w:styleId="-30">
    <w:name w:val="ТНГП - Заголовок 3 Знак"/>
    <w:link w:val="-3"/>
    <w:rsid w:val="00D06F1B"/>
    <w:rPr>
      <w:b/>
      <w:sz w:val="24"/>
      <w:szCs w:val="24"/>
    </w:rPr>
  </w:style>
  <w:style w:type="paragraph" w:customStyle="1" w:styleId="-2">
    <w:name w:val="ТНГП - Заголовок 2"/>
    <w:basedOn w:val="a"/>
    <w:link w:val="-20"/>
    <w:qFormat/>
    <w:rsid w:val="00D06F1B"/>
    <w:pPr>
      <w:keepNext/>
      <w:spacing w:before="440" w:after="440"/>
      <w:ind w:left="720"/>
      <w:outlineLvl w:val="1"/>
    </w:pPr>
    <w:rPr>
      <w:b/>
    </w:rPr>
  </w:style>
  <w:style w:type="character" w:customStyle="1" w:styleId="-20">
    <w:name w:val="ТНГП - Заголовок 2 Знак"/>
    <w:link w:val="-2"/>
    <w:rsid w:val="00D06F1B"/>
    <w:rPr>
      <w:b/>
      <w:sz w:val="24"/>
      <w:szCs w:val="24"/>
    </w:rPr>
  </w:style>
  <w:style w:type="paragraph" w:customStyle="1" w:styleId="Default">
    <w:name w:val="Default"/>
    <w:rsid w:val="00365FF2"/>
    <w:pPr>
      <w:autoSpaceDE w:val="0"/>
      <w:autoSpaceDN w:val="0"/>
      <w:adjustRightInd w:val="0"/>
    </w:pPr>
    <w:rPr>
      <w:rFonts w:ascii="Arial" w:hAnsi="Arial" w:cs="Arial"/>
      <w:color w:val="000000"/>
      <w:sz w:val="24"/>
      <w:szCs w:val="24"/>
    </w:rPr>
  </w:style>
  <w:style w:type="paragraph" w:styleId="aff4">
    <w:name w:val="Body Text"/>
    <w:aliases w:val="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З"/>
    <w:basedOn w:val="a"/>
    <w:link w:val="aff5"/>
    <w:rsid w:val="00356314"/>
    <w:pPr>
      <w:spacing w:after="120"/>
    </w:pPr>
  </w:style>
  <w:style w:type="character" w:customStyle="1" w:styleId="aff5">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Табличный6 Знак,Табличный12 Знак,Табличный22 Знак,Табличный32 Знак"/>
    <w:link w:val="aff4"/>
    <w:rsid w:val="00356314"/>
    <w:rPr>
      <w:sz w:val="24"/>
      <w:szCs w:val="24"/>
    </w:rPr>
  </w:style>
  <w:style w:type="paragraph" w:customStyle="1" w:styleId="xl34">
    <w:name w:val="xl34"/>
    <w:basedOn w:val="a"/>
    <w:rsid w:val="00356314"/>
    <w:pPr>
      <w:spacing w:before="100" w:beforeAutospacing="1" w:after="100" w:afterAutospacing="1"/>
      <w:jc w:val="center"/>
    </w:pPr>
    <w:rPr>
      <w:rFonts w:eastAsia="Arial Unicode MS"/>
      <w:u w:val="single"/>
    </w:rPr>
  </w:style>
  <w:style w:type="character" w:customStyle="1" w:styleId="blk">
    <w:name w:val="blk"/>
    <w:rsid w:val="00356314"/>
  </w:style>
  <w:style w:type="paragraph" w:customStyle="1" w:styleId="120">
    <w:name w:val="Текст табл центр12"/>
    <w:link w:val="121"/>
    <w:rsid w:val="00356314"/>
    <w:pPr>
      <w:suppressAutoHyphens/>
      <w:jc w:val="center"/>
    </w:pPr>
    <w:rPr>
      <w:rFonts w:ascii="Arial" w:hAnsi="Arial"/>
      <w:bCs/>
      <w:sz w:val="24"/>
      <w:szCs w:val="24"/>
    </w:rPr>
  </w:style>
  <w:style w:type="character" w:customStyle="1" w:styleId="121">
    <w:name w:val="Текст табл центр12 Знак"/>
    <w:link w:val="120"/>
    <w:rsid w:val="00356314"/>
    <w:rPr>
      <w:rFonts w:ascii="Arial" w:hAnsi="Arial"/>
      <w:bCs/>
      <w:sz w:val="24"/>
      <w:szCs w:val="24"/>
      <w:lang w:bidi="ar-SA"/>
    </w:rPr>
  </w:style>
  <w:style w:type="paragraph" w:customStyle="1" w:styleId="122">
    <w:name w:val="цифры табл12"/>
    <w:link w:val="123"/>
    <w:rsid w:val="00356314"/>
    <w:pPr>
      <w:suppressAutoHyphens/>
      <w:jc w:val="center"/>
    </w:pPr>
    <w:rPr>
      <w:rFonts w:ascii="Arial" w:hAnsi="Arial"/>
      <w:sz w:val="24"/>
      <w:szCs w:val="24"/>
    </w:rPr>
  </w:style>
  <w:style w:type="character" w:customStyle="1" w:styleId="123">
    <w:name w:val="цифры табл12 Знак"/>
    <w:link w:val="122"/>
    <w:rsid w:val="00356314"/>
    <w:rPr>
      <w:rFonts w:ascii="Arial" w:hAnsi="Arial"/>
      <w:sz w:val="24"/>
      <w:szCs w:val="24"/>
      <w:lang w:bidi="ar-SA"/>
    </w:rPr>
  </w:style>
  <w:style w:type="paragraph" w:customStyle="1" w:styleId="124">
    <w:name w:val="Шапка таблицы жир12"/>
    <w:link w:val="125"/>
    <w:rsid w:val="00356314"/>
    <w:pPr>
      <w:jc w:val="center"/>
    </w:pPr>
    <w:rPr>
      <w:rFonts w:ascii="Arial" w:hAnsi="Arial"/>
      <w:b/>
      <w:bCs/>
      <w:sz w:val="24"/>
      <w:szCs w:val="24"/>
    </w:rPr>
  </w:style>
  <w:style w:type="character" w:customStyle="1" w:styleId="125">
    <w:name w:val="Шапка таблицы жир12 Знак"/>
    <w:link w:val="124"/>
    <w:rsid w:val="00356314"/>
    <w:rPr>
      <w:rFonts w:ascii="Arial" w:hAnsi="Arial"/>
      <w:b/>
      <w:bCs/>
      <w:sz w:val="24"/>
      <w:szCs w:val="24"/>
      <w:lang w:bidi="ar-SA"/>
    </w:rPr>
  </w:style>
  <w:style w:type="paragraph" w:customStyle="1" w:styleId="33">
    <w:name w:val="заголовок 3"/>
    <w:basedOn w:val="a"/>
    <w:next w:val="a"/>
    <w:rsid w:val="00300CCC"/>
    <w:pPr>
      <w:keepNext/>
      <w:spacing w:before="240" w:after="60"/>
    </w:pPr>
    <w:rPr>
      <w:b/>
    </w:rPr>
  </w:style>
  <w:style w:type="paragraph" w:customStyle="1" w:styleId="210">
    <w:name w:val="Основной текст 21"/>
    <w:aliases w:val="Основной текст 211"/>
    <w:basedOn w:val="a"/>
    <w:rsid w:val="00300CCC"/>
    <w:pPr>
      <w:ind w:firstLine="709"/>
    </w:pPr>
    <w:rPr>
      <w:szCs w:val="20"/>
    </w:rPr>
  </w:style>
  <w:style w:type="paragraph" w:styleId="aff6">
    <w:name w:val="Block Text"/>
    <w:basedOn w:val="a"/>
    <w:rsid w:val="002F0E81"/>
    <w:pPr>
      <w:ind w:left="113" w:right="113"/>
      <w:jc w:val="center"/>
    </w:pPr>
    <w:rPr>
      <w:sz w:val="20"/>
      <w:szCs w:val="20"/>
    </w:rPr>
  </w:style>
  <w:style w:type="paragraph" w:customStyle="1" w:styleId="220">
    <w:name w:val="Основной текст 22"/>
    <w:basedOn w:val="a"/>
    <w:rsid w:val="004E0C63"/>
    <w:pPr>
      <w:overflowPunct w:val="0"/>
      <w:autoSpaceDE w:val="0"/>
      <w:autoSpaceDN w:val="0"/>
      <w:adjustRightInd w:val="0"/>
      <w:jc w:val="center"/>
      <w:textAlignment w:val="baseline"/>
    </w:pPr>
    <w:rPr>
      <w:b/>
      <w:szCs w:val="20"/>
    </w:rPr>
  </w:style>
  <w:style w:type="paragraph" w:customStyle="1" w:styleId="310">
    <w:name w:val="Основной текст с отступом 31"/>
    <w:basedOn w:val="a"/>
    <w:rsid w:val="00C50369"/>
    <w:pPr>
      <w:widowControl w:val="0"/>
      <w:spacing w:line="360" w:lineRule="auto"/>
      <w:ind w:firstLine="720"/>
      <w:jc w:val="both"/>
    </w:pPr>
    <w:rPr>
      <w:szCs w:val="20"/>
    </w:rPr>
  </w:style>
  <w:style w:type="paragraph" w:styleId="26">
    <w:name w:val="List 2"/>
    <w:basedOn w:val="a"/>
    <w:rsid w:val="003931DA"/>
    <w:pPr>
      <w:ind w:left="566" w:hanging="283"/>
      <w:contextualSpacing/>
    </w:pPr>
  </w:style>
  <w:style w:type="paragraph" w:styleId="27">
    <w:name w:val="Body Text Indent 2"/>
    <w:basedOn w:val="a"/>
    <w:link w:val="28"/>
    <w:rsid w:val="003931DA"/>
    <w:pPr>
      <w:spacing w:after="120" w:line="480" w:lineRule="auto"/>
      <w:ind w:left="283"/>
    </w:pPr>
  </w:style>
  <w:style w:type="character" w:customStyle="1" w:styleId="28">
    <w:name w:val="Основной текст с отступом 2 Знак"/>
    <w:basedOn w:val="a0"/>
    <w:link w:val="27"/>
    <w:rsid w:val="003931DA"/>
    <w:rPr>
      <w:sz w:val="24"/>
      <w:szCs w:val="24"/>
    </w:rPr>
  </w:style>
  <w:style w:type="paragraph" w:customStyle="1" w:styleId="211">
    <w:name w:val="Основной текст 21"/>
    <w:aliases w:val="Îñíîâíîé òåêñò 1"/>
    <w:basedOn w:val="a"/>
    <w:rsid w:val="003931DA"/>
    <w:pPr>
      <w:widowControl w:val="0"/>
      <w:jc w:val="both"/>
    </w:pPr>
    <w:rPr>
      <w:szCs w:val="20"/>
    </w:rPr>
  </w:style>
  <w:style w:type="paragraph" w:customStyle="1" w:styleId="35">
    <w:name w:val="Основной текст с отступом 35"/>
    <w:basedOn w:val="a"/>
    <w:rsid w:val="003931DA"/>
    <w:pPr>
      <w:widowControl w:val="0"/>
      <w:spacing w:line="360" w:lineRule="auto"/>
      <w:ind w:firstLine="720"/>
      <w:jc w:val="both"/>
    </w:pPr>
    <w:rPr>
      <w:szCs w:val="20"/>
    </w:rPr>
  </w:style>
  <w:style w:type="character" w:customStyle="1" w:styleId="FontStyle32">
    <w:name w:val="Font Style32"/>
    <w:basedOn w:val="a0"/>
    <w:uiPriority w:val="99"/>
    <w:rsid w:val="003931DA"/>
    <w:rPr>
      <w:rFonts w:ascii="Times New Roman" w:hAnsi="Times New Roman" w:cs="Times New Roman"/>
      <w:sz w:val="24"/>
      <w:szCs w:val="24"/>
    </w:rPr>
  </w:style>
  <w:style w:type="paragraph" w:styleId="aff7">
    <w:name w:val="annotation text"/>
    <w:basedOn w:val="a"/>
    <w:link w:val="aff8"/>
    <w:rsid w:val="007766DC"/>
    <w:rPr>
      <w:sz w:val="20"/>
      <w:szCs w:val="20"/>
    </w:rPr>
  </w:style>
  <w:style w:type="character" w:customStyle="1" w:styleId="aff8">
    <w:name w:val="Текст примечания Знак"/>
    <w:basedOn w:val="a0"/>
    <w:link w:val="aff7"/>
    <w:rsid w:val="007766DC"/>
  </w:style>
  <w:style w:type="character" w:customStyle="1" w:styleId="FontStyle12">
    <w:name w:val="Font Style12"/>
    <w:basedOn w:val="a0"/>
    <w:rsid w:val="00CD6F3F"/>
    <w:rPr>
      <w:rFonts w:ascii="Times New Roman" w:hAnsi="Times New Roman" w:cs="Times New Roman"/>
      <w:sz w:val="22"/>
      <w:szCs w:val="22"/>
    </w:rPr>
  </w:style>
  <w:style w:type="character" w:customStyle="1" w:styleId="t21">
    <w:name w:val="t21"/>
    <w:basedOn w:val="a0"/>
    <w:rsid w:val="00CD6F3F"/>
    <w:rPr>
      <w:rFonts w:ascii="Times New Roman" w:hAnsi="Times New Roman" w:cs="Times New Roman" w:hint="default"/>
      <w:color w:val="884706"/>
      <w:sz w:val="27"/>
      <w:szCs w:val="2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0773">
      <w:bodyDiv w:val="1"/>
      <w:marLeft w:val="0"/>
      <w:marRight w:val="0"/>
      <w:marTop w:val="0"/>
      <w:marBottom w:val="0"/>
      <w:divBdr>
        <w:top w:val="none" w:sz="0" w:space="0" w:color="auto"/>
        <w:left w:val="none" w:sz="0" w:space="0" w:color="auto"/>
        <w:bottom w:val="none" w:sz="0" w:space="0" w:color="auto"/>
        <w:right w:val="none" w:sz="0" w:space="0" w:color="auto"/>
      </w:divBdr>
    </w:div>
    <w:div w:id="8217318">
      <w:bodyDiv w:val="1"/>
      <w:marLeft w:val="0"/>
      <w:marRight w:val="0"/>
      <w:marTop w:val="0"/>
      <w:marBottom w:val="0"/>
      <w:divBdr>
        <w:top w:val="none" w:sz="0" w:space="0" w:color="auto"/>
        <w:left w:val="none" w:sz="0" w:space="0" w:color="auto"/>
        <w:bottom w:val="none" w:sz="0" w:space="0" w:color="auto"/>
        <w:right w:val="none" w:sz="0" w:space="0" w:color="auto"/>
      </w:divBdr>
    </w:div>
    <w:div w:id="35273895">
      <w:bodyDiv w:val="1"/>
      <w:marLeft w:val="0"/>
      <w:marRight w:val="0"/>
      <w:marTop w:val="0"/>
      <w:marBottom w:val="0"/>
      <w:divBdr>
        <w:top w:val="none" w:sz="0" w:space="0" w:color="auto"/>
        <w:left w:val="none" w:sz="0" w:space="0" w:color="auto"/>
        <w:bottom w:val="none" w:sz="0" w:space="0" w:color="auto"/>
        <w:right w:val="none" w:sz="0" w:space="0" w:color="auto"/>
      </w:divBdr>
    </w:div>
    <w:div w:id="57213139">
      <w:bodyDiv w:val="1"/>
      <w:marLeft w:val="0"/>
      <w:marRight w:val="0"/>
      <w:marTop w:val="0"/>
      <w:marBottom w:val="0"/>
      <w:divBdr>
        <w:top w:val="none" w:sz="0" w:space="0" w:color="auto"/>
        <w:left w:val="none" w:sz="0" w:space="0" w:color="auto"/>
        <w:bottom w:val="none" w:sz="0" w:space="0" w:color="auto"/>
        <w:right w:val="none" w:sz="0" w:space="0" w:color="auto"/>
      </w:divBdr>
    </w:div>
    <w:div w:id="84616598">
      <w:bodyDiv w:val="1"/>
      <w:marLeft w:val="0"/>
      <w:marRight w:val="0"/>
      <w:marTop w:val="0"/>
      <w:marBottom w:val="0"/>
      <w:divBdr>
        <w:top w:val="none" w:sz="0" w:space="0" w:color="auto"/>
        <w:left w:val="none" w:sz="0" w:space="0" w:color="auto"/>
        <w:bottom w:val="none" w:sz="0" w:space="0" w:color="auto"/>
        <w:right w:val="none" w:sz="0" w:space="0" w:color="auto"/>
      </w:divBdr>
    </w:div>
    <w:div w:id="92897174">
      <w:bodyDiv w:val="1"/>
      <w:marLeft w:val="0"/>
      <w:marRight w:val="0"/>
      <w:marTop w:val="0"/>
      <w:marBottom w:val="0"/>
      <w:divBdr>
        <w:top w:val="none" w:sz="0" w:space="0" w:color="auto"/>
        <w:left w:val="none" w:sz="0" w:space="0" w:color="auto"/>
        <w:bottom w:val="none" w:sz="0" w:space="0" w:color="auto"/>
        <w:right w:val="none" w:sz="0" w:space="0" w:color="auto"/>
      </w:divBdr>
    </w:div>
    <w:div w:id="122040707">
      <w:bodyDiv w:val="1"/>
      <w:marLeft w:val="0"/>
      <w:marRight w:val="0"/>
      <w:marTop w:val="0"/>
      <w:marBottom w:val="0"/>
      <w:divBdr>
        <w:top w:val="none" w:sz="0" w:space="0" w:color="auto"/>
        <w:left w:val="none" w:sz="0" w:space="0" w:color="auto"/>
        <w:bottom w:val="none" w:sz="0" w:space="0" w:color="auto"/>
        <w:right w:val="none" w:sz="0" w:space="0" w:color="auto"/>
      </w:divBdr>
    </w:div>
    <w:div w:id="129711183">
      <w:bodyDiv w:val="1"/>
      <w:marLeft w:val="0"/>
      <w:marRight w:val="0"/>
      <w:marTop w:val="0"/>
      <w:marBottom w:val="0"/>
      <w:divBdr>
        <w:top w:val="none" w:sz="0" w:space="0" w:color="auto"/>
        <w:left w:val="none" w:sz="0" w:space="0" w:color="auto"/>
        <w:bottom w:val="none" w:sz="0" w:space="0" w:color="auto"/>
        <w:right w:val="none" w:sz="0" w:space="0" w:color="auto"/>
      </w:divBdr>
    </w:div>
    <w:div w:id="160237984">
      <w:bodyDiv w:val="1"/>
      <w:marLeft w:val="0"/>
      <w:marRight w:val="0"/>
      <w:marTop w:val="0"/>
      <w:marBottom w:val="0"/>
      <w:divBdr>
        <w:top w:val="none" w:sz="0" w:space="0" w:color="auto"/>
        <w:left w:val="none" w:sz="0" w:space="0" w:color="auto"/>
        <w:bottom w:val="none" w:sz="0" w:space="0" w:color="auto"/>
        <w:right w:val="none" w:sz="0" w:space="0" w:color="auto"/>
      </w:divBdr>
    </w:div>
    <w:div w:id="173617483">
      <w:bodyDiv w:val="1"/>
      <w:marLeft w:val="0"/>
      <w:marRight w:val="0"/>
      <w:marTop w:val="0"/>
      <w:marBottom w:val="0"/>
      <w:divBdr>
        <w:top w:val="none" w:sz="0" w:space="0" w:color="auto"/>
        <w:left w:val="none" w:sz="0" w:space="0" w:color="auto"/>
        <w:bottom w:val="none" w:sz="0" w:space="0" w:color="auto"/>
        <w:right w:val="none" w:sz="0" w:space="0" w:color="auto"/>
      </w:divBdr>
    </w:div>
    <w:div w:id="200946472">
      <w:bodyDiv w:val="1"/>
      <w:marLeft w:val="0"/>
      <w:marRight w:val="0"/>
      <w:marTop w:val="0"/>
      <w:marBottom w:val="0"/>
      <w:divBdr>
        <w:top w:val="none" w:sz="0" w:space="0" w:color="auto"/>
        <w:left w:val="none" w:sz="0" w:space="0" w:color="auto"/>
        <w:bottom w:val="none" w:sz="0" w:space="0" w:color="auto"/>
        <w:right w:val="none" w:sz="0" w:space="0" w:color="auto"/>
      </w:divBdr>
    </w:div>
    <w:div w:id="213935479">
      <w:bodyDiv w:val="1"/>
      <w:marLeft w:val="0"/>
      <w:marRight w:val="0"/>
      <w:marTop w:val="0"/>
      <w:marBottom w:val="0"/>
      <w:divBdr>
        <w:top w:val="none" w:sz="0" w:space="0" w:color="auto"/>
        <w:left w:val="none" w:sz="0" w:space="0" w:color="auto"/>
        <w:bottom w:val="none" w:sz="0" w:space="0" w:color="auto"/>
        <w:right w:val="none" w:sz="0" w:space="0" w:color="auto"/>
      </w:divBdr>
    </w:div>
    <w:div w:id="234246358">
      <w:bodyDiv w:val="1"/>
      <w:marLeft w:val="0"/>
      <w:marRight w:val="0"/>
      <w:marTop w:val="0"/>
      <w:marBottom w:val="0"/>
      <w:divBdr>
        <w:top w:val="none" w:sz="0" w:space="0" w:color="auto"/>
        <w:left w:val="none" w:sz="0" w:space="0" w:color="auto"/>
        <w:bottom w:val="none" w:sz="0" w:space="0" w:color="auto"/>
        <w:right w:val="none" w:sz="0" w:space="0" w:color="auto"/>
      </w:divBdr>
    </w:div>
    <w:div w:id="237794211">
      <w:bodyDiv w:val="1"/>
      <w:marLeft w:val="0"/>
      <w:marRight w:val="0"/>
      <w:marTop w:val="0"/>
      <w:marBottom w:val="0"/>
      <w:divBdr>
        <w:top w:val="none" w:sz="0" w:space="0" w:color="auto"/>
        <w:left w:val="none" w:sz="0" w:space="0" w:color="auto"/>
        <w:bottom w:val="none" w:sz="0" w:space="0" w:color="auto"/>
        <w:right w:val="none" w:sz="0" w:space="0" w:color="auto"/>
      </w:divBdr>
    </w:div>
    <w:div w:id="289289048">
      <w:bodyDiv w:val="1"/>
      <w:marLeft w:val="0"/>
      <w:marRight w:val="0"/>
      <w:marTop w:val="0"/>
      <w:marBottom w:val="0"/>
      <w:divBdr>
        <w:top w:val="none" w:sz="0" w:space="0" w:color="auto"/>
        <w:left w:val="none" w:sz="0" w:space="0" w:color="auto"/>
        <w:bottom w:val="none" w:sz="0" w:space="0" w:color="auto"/>
        <w:right w:val="none" w:sz="0" w:space="0" w:color="auto"/>
      </w:divBdr>
    </w:div>
    <w:div w:id="302200339">
      <w:bodyDiv w:val="1"/>
      <w:marLeft w:val="0"/>
      <w:marRight w:val="0"/>
      <w:marTop w:val="0"/>
      <w:marBottom w:val="0"/>
      <w:divBdr>
        <w:top w:val="none" w:sz="0" w:space="0" w:color="auto"/>
        <w:left w:val="none" w:sz="0" w:space="0" w:color="auto"/>
        <w:bottom w:val="none" w:sz="0" w:space="0" w:color="auto"/>
        <w:right w:val="none" w:sz="0" w:space="0" w:color="auto"/>
      </w:divBdr>
    </w:div>
    <w:div w:id="341662148">
      <w:bodyDiv w:val="1"/>
      <w:marLeft w:val="0"/>
      <w:marRight w:val="0"/>
      <w:marTop w:val="0"/>
      <w:marBottom w:val="0"/>
      <w:divBdr>
        <w:top w:val="none" w:sz="0" w:space="0" w:color="auto"/>
        <w:left w:val="none" w:sz="0" w:space="0" w:color="auto"/>
        <w:bottom w:val="none" w:sz="0" w:space="0" w:color="auto"/>
        <w:right w:val="none" w:sz="0" w:space="0" w:color="auto"/>
      </w:divBdr>
    </w:div>
    <w:div w:id="367800719">
      <w:bodyDiv w:val="1"/>
      <w:marLeft w:val="0"/>
      <w:marRight w:val="0"/>
      <w:marTop w:val="0"/>
      <w:marBottom w:val="0"/>
      <w:divBdr>
        <w:top w:val="none" w:sz="0" w:space="0" w:color="auto"/>
        <w:left w:val="none" w:sz="0" w:space="0" w:color="auto"/>
        <w:bottom w:val="none" w:sz="0" w:space="0" w:color="auto"/>
        <w:right w:val="none" w:sz="0" w:space="0" w:color="auto"/>
      </w:divBdr>
    </w:div>
    <w:div w:id="385959789">
      <w:bodyDiv w:val="1"/>
      <w:marLeft w:val="0"/>
      <w:marRight w:val="0"/>
      <w:marTop w:val="0"/>
      <w:marBottom w:val="0"/>
      <w:divBdr>
        <w:top w:val="none" w:sz="0" w:space="0" w:color="auto"/>
        <w:left w:val="none" w:sz="0" w:space="0" w:color="auto"/>
        <w:bottom w:val="none" w:sz="0" w:space="0" w:color="auto"/>
        <w:right w:val="none" w:sz="0" w:space="0" w:color="auto"/>
      </w:divBdr>
    </w:div>
    <w:div w:id="392462087">
      <w:bodyDiv w:val="1"/>
      <w:marLeft w:val="0"/>
      <w:marRight w:val="0"/>
      <w:marTop w:val="0"/>
      <w:marBottom w:val="0"/>
      <w:divBdr>
        <w:top w:val="none" w:sz="0" w:space="0" w:color="auto"/>
        <w:left w:val="none" w:sz="0" w:space="0" w:color="auto"/>
        <w:bottom w:val="none" w:sz="0" w:space="0" w:color="auto"/>
        <w:right w:val="none" w:sz="0" w:space="0" w:color="auto"/>
      </w:divBdr>
    </w:div>
    <w:div w:id="493692553">
      <w:bodyDiv w:val="1"/>
      <w:marLeft w:val="0"/>
      <w:marRight w:val="0"/>
      <w:marTop w:val="0"/>
      <w:marBottom w:val="0"/>
      <w:divBdr>
        <w:top w:val="none" w:sz="0" w:space="0" w:color="auto"/>
        <w:left w:val="none" w:sz="0" w:space="0" w:color="auto"/>
        <w:bottom w:val="none" w:sz="0" w:space="0" w:color="auto"/>
        <w:right w:val="none" w:sz="0" w:space="0" w:color="auto"/>
      </w:divBdr>
    </w:div>
    <w:div w:id="512455132">
      <w:bodyDiv w:val="1"/>
      <w:marLeft w:val="0"/>
      <w:marRight w:val="0"/>
      <w:marTop w:val="0"/>
      <w:marBottom w:val="0"/>
      <w:divBdr>
        <w:top w:val="none" w:sz="0" w:space="0" w:color="auto"/>
        <w:left w:val="none" w:sz="0" w:space="0" w:color="auto"/>
        <w:bottom w:val="none" w:sz="0" w:space="0" w:color="auto"/>
        <w:right w:val="none" w:sz="0" w:space="0" w:color="auto"/>
      </w:divBdr>
    </w:div>
    <w:div w:id="602734845">
      <w:bodyDiv w:val="1"/>
      <w:marLeft w:val="0"/>
      <w:marRight w:val="0"/>
      <w:marTop w:val="0"/>
      <w:marBottom w:val="0"/>
      <w:divBdr>
        <w:top w:val="none" w:sz="0" w:space="0" w:color="auto"/>
        <w:left w:val="none" w:sz="0" w:space="0" w:color="auto"/>
        <w:bottom w:val="none" w:sz="0" w:space="0" w:color="auto"/>
        <w:right w:val="none" w:sz="0" w:space="0" w:color="auto"/>
      </w:divBdr>
    </w:div>
    <w:div w:id="624703574">
      <w:bodyDiv w:val="1"/>
      <w:marLeft w:val="0"/>
      <w:marRight w:val="0"/>
      <w:marTop w:val="0"/>
      <w:marBottom w:val="0"/>
      <w:divBdr>
        <w:top w:val="none" w:sz="0" w:space="0" w:color="auto"/>
        <w:left w:val="none" w:sz="0" w:space="0" w:color="auto"/>
        <w:bottom w:val="none" w:sz="0" w:space="0" w:color="auto"/>
        <w:right w:val="none" w:sz="0" w:space="0" w:color="auto"/>
      </w:divBdr>
    </w:div>
    <w:div w:id="642199282">
      <w:bodyDiv w:val="1"/>
      <w:marLeft w:val="0"/>
      <w:marRight w:val="0"/>
      <w:marTop w:val="0"/>
      <w:marBottom w:val="0"/>
      <w:divBdr>
        <w:top w:val="none" w:sz="0" w:space="0" w:color="auto"/>
        <w:left w:val="none" w:sz="0" w:space="0" w:color="auto"/>
        <w:bottom w:val="none" w:sz="0" w:space="0" w:color="auto"/>
        <w:right w:val="none" w:sz="0" w:space="0" w:color="auto"/>
      </w:divBdr>
    </w:div>
    <w:div w:id="678503780">
      <w:bodyDiv w:val="1"/>
      <w:marLeft w:val="0"/>
      <w:marRight w:val="0"/>
      <w:marTop w:val="0"/>
      <w:marBottom w:val="0"/>
      <w:divBdr>
        <w:top w:val="none" w:sz="0" w:space="0" w:color="auto"/>
        <w:left w:val="none" w:sz="0" w:space="0" w:color="auto"/>
        <w:bottom w:val="none" w:sz="0" w:space="0" w:color="auto"/>
        <w:right w:val="none" w:sz="0" w:space="0" w:color="auto"/>
      </w:divBdr>
    </w:div>
    <w:div w:id="762070850">
      <w:bodyDiv w:val="1"/>
      <w:marLeft w:val="0"/>
      <w:marRight w:val="0"/>
      <w:marTop w:val="0"/>
      <w:marBottom w:val="0"/>
      <w:divBdr>
        <w:top w:val="none" w:sz="0" w:space="0" w:color="auto"/>
        <w:left w:val="none" w:sz="0" w:space="0" w:color="auto"/>
        <w:bottom w:val="none" w:sz="0" w:space="0" w:color="auto"/>
        <w:right w:val="none" w:sz="0" w:space="0" w:color="auto"/>
      </w:divBdr>
    </w:div>
    <w:div w:id="772553264">
      <w:bodyDiv w:val="1"/>
      <w:marLeft w:val="0"/>
      <w:marRight w:val="0"/>
      <w:marTop w:val="0"/>
      <w:marBottom w:val="0"/>
      <w:divBdr>
        <w:top w:val="none" w:sz="0" w:space="0" w:color="auto"/>
        <w:left w:val="none" w:sz="0" w:space="0" w:color="auto"/>
        <w:bottom w:val="none" w:sz="0" w:space="0" w:color="auto"/>
        <w:right w:val="none" w:sz="0" w:space="0" w:color="auto"/>
      </w:divBdr>
    </w:div>
    <w:div w:id="795030802">
      <w:bodyDiv w:val="1"/>
      <w:marLeft w:val="0"/>
      <w:marRight w:val="0"/>
      <w:marTop w:val="0"/>
      <w:marBottom w:val="0"/>
      <w:divBdr>
        <w:top w:val="none" w:sz="0" w:space="0" w:color="auto"/>
        <w:left w:val="none" w:sz="0" w:space="0" w:color="auto"/>
        <w:bottom w:val="none" w:sz="0" w:space="0" w:color="auto"/>
        <w:right w:val="none" w:sz="0" w:space="0" w:color="auto"/>
      </w:divBdr>
    </w:div>
    <w:div w:id="811599516">
      <w:bodyDiv w:val="1"/>
      <w:marLeft w:val="0"/>
      <w:marRight w:val="0"/>
      <w:marTop w:val="0"/>
      <w:marBottom w:val="0"/>
      <w:divBdr>
        <w:top w:val="none" w:sz="0" w:space="0" w:color="auto"/>
        <w:left w:val="none" w:sz="0" w:space="0" w:color="auto"/>
        <w:bottom w:val="none" w:sz="0" w:space="0" w:color="auto"/>
        <w:right w:val="none" w:sz="0" w:space="0" w:color="auto"/>
      </w:divBdr>
    </w:div>
    <w:div w:id="812989521">
      <w:bodyDiv w:val="1"/>
      <w:marLeft w:val="0"/>
      <w:marRight w:val="0"/>
      <w:marTop w:val="0"/>
      <w:marBottom w:val="0"/>
      <w:divBdr>
        <w:top w:val="none" w:sz="0" w:space="0" w:color="auto"/>
        <w:left w:val="none" w:sz="0" w:space="0" w:color="auto"/>
        <w:bottom w:val="none" w:sz="0" w:space="0" w:color="auto"/>
        <w:right w:val="none" w:sz="0" w:space="0" w:color="auto"/>
      </w:divBdr>
    </w:div>
    <w:div w:id="814105882">
      <w:bodyDiv w:val="1"/>
      <w:marLeft w:val="0"/>
      <w:marRight w:val="0"/>
      <w:marTop w:val="0"/>
      <w:marBottom w:val="0"/>
      <w:divBdr>
        <w:top w:val="none" w:sz="0" w:space="0" w:color="auto"/>
        <w:left w:val="none" w:sz="0" w:space="0" w:color="auto"/>
        <w:bottom w:val="none" w:sz="0" w:space="0" w:color="auto"/>
        <w:right w:val="none" w:sz="0" w:space="0" w:color="auto"/>
      </w:divBdr>
    </w:div>
    <w:div w:id="891694340">
      <w:bodyDiv w:val="1"/>
      <w:marLeft w:val="0"/>
      <w:marRight w:val="0"/>
      <w:marTop w:val="0"/>
      <w:marBottom w:val="0"/>
      <w:divBdr>
        <w:top w:val="none" w:sz="0" w:space="0" w:color="auto"/>
        <w:left w:val="none" w:sz="0" w:space="0" w:color="auto"/>
        <w:bottom w:val="none" w:sz="0" w:space="0" w:color="auto"/>
        <w:right w:val="none" w:sz="0" w:space="0" w:color="auto"/>
      </w:divBdr>
    </w:div>
    <w:div w:id="896820051">
      <w:bodyDiv w:val="1"/>
      <w:marLeft w:val="0"/>
      <w:marRight w:val="0"/>
      <w:marTop w:val="0"/>
      <w:marBottom w:val="0"/>
      <w:divBdr>
        <w:top w:val="none" w:sz="0" w:space="0" w:color="auto"/>
        <w:left w:val="none" w:sz="0" w:space="0" w:color="auto"/>
        <w:bottom w:val="none" w:sz="0" w:space="0" w:color="auto"/>
        <w:right w:val="none" w:sz="0" w:space="0" w:color="auto"/>
      </w:divBdr>
    </w:div>
    <w:div w:id="942147008">
      <w:bodyDiv w:val="1"/>
      <w:marLeft w:val="0"/>
      <w:marRight w:val="0"/>
      <w:marTop w:val="0"/>
      <w:marBottom w:val="0"/>
      <w:divBdr>
        <w:top w:val="none" w:sz="0" w:space="0" w:color="auto"/>
        <w:left w:val="none" w:sz="0" w:space="0" w:color="auto"/>
        <w:bottom w:val="none" w:sz="0" w:space="0" w:color="auto"/>
        <w:right w:val="none" w:sz="0" w:space="0" w:color="auto"/>
      </w:divBdr>
    </w:div>
    <w:div w:id="961957917">
      <w:bodyDiv w:val="1"/>
      <w:marLeft w:val="0"/>
      <w:marRight w:val="0"/>
      <w:marTop w:val="0"/>
      <w:marBottom w:val="0"/>
      <w:divBdr>
        <w:top w:val="none" w:sz="0" w:space="0" w:color="auto"/>
        <w:left w:val="none" w:sz="0" w:space="0" w:color="auto"/>
        <w:bottom w:val="none" w:sz="0" w:space="0" w:color="auto"/>
        <w:right w:val="none" w:sz="0" w:space="0" w:color="auto"/>
      </w:divBdr>
    </w:div>
    <w:div w:id="1014578787">
      <w:bodyDiv w:val="1"/>
      <w:marLeft w:val="0"/>
      <w:marRight w:val="0"/>
      <w:marTop w:val="0"/>
      <w:marBottom w:val="0"/>
      <w:divBdr>
        <w:top w:val="none" w:sz="0" w:space="0" w:color="auto"/>
        <w:left w:val="none" w:sz="0" w:space="0" w:color="auto"/>
        <w:bottom w:val="none" w:sz="0" w:space="0" w:color="auto"/>
        <w:right w:val="none" w:sz="0" w:space="0" w:color="auto"/>
      </w:divBdr>
    </w:div>
    <w:div w:id="1061294864">
      <w:bodyDiv w:val="1"/>
      <w:marLeft w:val="0"/>
      <w:marRight w:val="0"/>
      <w:marTop w:val="0"/>
      <w:marBottom w:val="0"/>
      <w:divBdr>
        <w:top w:val="none" w:sz="0" w:space="0" w:color="auto"/>
        <w:left w:val="none" w:sz="0" w:space="0" w:color="auto"/>
        <w:bottom w:val="none" w:sz="0" w:space="0" w:color="auto"/>
        <w:right w:val="none" w:sz="0" w:space="0" w:color="auto"/>
      </w:divBdr>
    </w:div>
    <w:div w:id="1071583648">
      <w:bodyDiv w:val="1"/>
      <w:marLeft w:val="0"/>
      <w:marRight w:val="0"/>
      <w:marTop w:val="0"/>
      <w:marBottom w:val="0"/>
      <w:divBdr>
        <w:top w:val="none" w:sz="0" w:space="0" w:color="auto"/>
        <w:left w:val="none" w:sz="0" w:space="0" w:color="auto"/>
        <w:bottom w:val="none" w:sz="0" w:space="0" w:color="auto"/>
        <w:right w:val="none" w:sz="0" w:space="0" w:color="auto"/>
      </w:divBdr>
    </w:div>
    <w:div w:id="1089808013">
      <w:bodyDiv w:val="1"/>
      <w:marLeft w:val="0"/>
      <w:marRight w:val="0"/>
      <w:marTop w:val="0"/>
      <w:marBottom w:val="0"/>
      <w:divBdr>
        <w:top w:val="none" w:sz="0" w:space="0" w:color="auto"/>
        <w:left w:val="none" w:sz="0" w:space="0" w:color="auto"/>
        <w:bottom w:val="none" w:sz="0" w:space="0" w:color="auto"/>
        <w:right w:val="none" w:sz="0" w:space="0" w:color="auto"/>
      </w:divBdr>
    </w:div>
    <w:div w:id="1098480806">
      <w:bodyDiv w:val="1"/>
      <w:marLeft w:val="0"/>
      <w:marRight w:val="0"/>
      <w:marTop w:val="0"/>
      <w:marBottom w:val="0"/>
      <w:divBdr>
        <w:top w:val="none" w:sz="0" w:space="0" w:color="auto"/>
        <w:left w:val="none" w:sz="0" w:space="0" w:color="auto"/>
        <w:bottom w:val="none" w:sz="0" w:space="0" w:color="auto"/>
        <w:right w:val="none" w:sz="0" w:space="0" w:color="auto"/>
      </w:divBdr>
    </w:div>
    <w:div w:id="1108307092">
      <w:bodyDiv w:val="1"/>
      <w:marLeft w:val="0"/>
      <w:marRight w:val="0"/>
      <w:marTop w:val="0"/>
      <w:marBottom w:val="0"/>
      <w:divBdr>
        <w:top w:val="none" w:sz="0" w:space="0" w:color="auto"/>
        <w:left w:val="none" w:sz="0" w:space="0" w:color="auto"/>
        <w:bottom w:val="none" w:sz="0" w:space="0" w:color="auto"/>
        <w:right w:val="none" w:sz="0" w:space="0" w:color="auto"/>
      </w:divBdr>
    </w:div>
    <w:div w:id="1167280583">
      <w:bodyDiv w:val="1"/>
      <w:marLeft w:val="0"/>
      <w:marRight w:val="0"/>
      <w:marTop w:val="0"/>
      <w:marBottom w:val="0"/>
      <w:divBdr>
        <w:top w:val="none" w:sz="0" w:space="0" w:color="auto"/>
        <w:left w:val="none" w:sz="0" w:space="0" w:color="auto"/>
        <w:bottom w:val="none" w:sz="0" w:space="0" w:color="auto"/>
        <w:right w:val="none" w:sz="0" w:space="0" w:color="auto"/>
      </w:divBdr>
    </w:div>
    <w:div w:id="1173302751">
      <w:bodyDiv w:val="1"/>
      <w:marLeft w:val="0"/>
      <w:marRight w:val="0"/>
      <w:marTop w:val="0"/>
      <w:marBottom w:val="0"/>
      <w:divBdr>
        <w:top w:val="none" w:sz="0" w:space="0" w:color="auto"/>
        <w:left w:val="none" w:sz="0" w:space="0" w:color="auto"/>
        <w:bottom w:val="none" w:sz="0" w:space="0" w:color="auto"/>
        <w:right w:val="none" w:sz="0" w:space="0" w:color="auto"/>
      </w:divBdr>
    </w:div>
    <w:div w:id="1202017923">
      <w:bodyDiv w:val="1"/>
      <w:marLeft w:val="0"/>
      <w:marRight w:val="0"/>
      <w:marTop w:val="0"/>
      <w:marBottom w:val="0"/>
      <w:divBdr>
        <w:top w:val="none" w:sz="0" w:space="0" w:color="auto"/>
        <w:left w:val="none" w:sz="0" w:space="0" w:color="auto"/>
        <w:bottom w:val="none" w:sz="0" w:space="0" w:color="auto"/>
        <w:right w:val="none" w:sz="0" w:space="0" w:color="auto"/>
      </w:divBdr>
    </w:div>
    <w:div w:id="1221013550">
      <w:bodyDiv w:val="1"/>
      <w:marLeft w:val="0"/>
      <w:marRight w:val="0"/>
      <w:marTop w:val="0"/>
      <w:marBottom w:val="0"/>
      <w:divBdr>
        <w:top w:val="none" w:sz="0" w:space="0" w:color="auto"/>
        <w:left w:val="none" w:sz="0" w:space="0" w:color="auto"/>
        <w:bottom w:val="none" w:sz="0" w:space="0" w:color="auto"/>
        <w:right w:val="none" w:sz="0" w:space="0" w:color="auto"/>
      </w:divBdr>
    </w:div>
    <w:div w:id="1228154034">
      <w:bodyDiv w:val="1"/>
      <w:marLeft w:val="0"/>
      <w:marRight w:val="0"/>
      <w:marTop w:val="0"/>
      <w:marBottom w:val="0"/>
      <w:divBdr>
        <w:top w:val="none" w:sz="0" w:space="0" w:color="auto"/>
        <w:left w:val="none" w:sz="0" w:space="0" w:color="auto"/>
        <w:bottom w:val="none" w:sz="0" w:space="0" w:color="auto"/>
        <w:right w:val="none" w:sz="0" w:space="0" w:color="auto"/>
      </w:divBdr>
    </w:div>
    <w:div w:id="1247762447">
      <w:bodyDiv w:val="1"/>
      <w:marLeft w:val="0"/>
      <w:marRight w:val="0"/>
      <w:marTop w:val="0"/>
      <w:marBottom w:val="0"/>
      <w:divBdr>
        <w:top w:val="none" w:sz="0" w:space="0" w:color="auto"/>
        <w:left w:val="none" w:sz="0" w:space="0" w:color="auto"/>
        <w:bottom w:val="none" w:sz="0" w:space="0" w:color="auto"/>
        <w:right w:val="none" w:sz="0" w:space="0" w:color="auto"/>
      </w:divBdr>
    </w:div>
    <w:div w:id="1252817487">
      <w:bodyDiv w:val="1"/>
      <w:marLeft w:val="0"/>
      <w:marRight w:val="0"/>
      <w:marTop w:val="0"/>
      <w:marBottom w:val="0"/>
      <w:divBdr>
        <w:top w:val="none" w:sz="0" w:space="0" w:color="auto"/>
        <w:left w:val="none" w:sz="0" w:space="0" w:color="auto"/>
        <w:bottom w:val="none" w:sz="0" w:space="0" w:color="auto"/>
        <w:right w:val="none" w:sz="0" w:space="0" w:color="auto"/>
      </w:divBdr>
    </w:div>
    <w:div w:id="1257984078">
      <w:bodyDiv w:val="1"/>
      <w:marLeft w:val="0"/>
      <w:marRight w:val="0"/>
      <w:marTop w:val="0"/>
      <w:marBottom w:val="0"/>
      <w:divBdr>
        <w:top w:val="none" w:sz="0" w:space="0" w:color="auto"/>
        <w:left w:val="none" w:sz="0" w:space="0" w:color="auto"/>
        <w:bottom w:val="none" w:sz="0" w:space="0" w:color="auto"/>
        <w:right w:val="none" w:sz="0" w:space="0" w:color="auto"/>
      </w:divBdr>
    </w:div>
    <w:div w:id="1271622399">
      <w:bodyDiv w:val="1"/>
      <w:marLeft w:val="0"/>
      <w:marRight w:val="0"/>
      <w:marTop w:val="0"/>
      <w:marBottom w:val="0"/>
      <w:divBdr>
        <w:top w:val="none" w:sz="0" w:space="0" w:color="auto"/>
        <w:left w:val="none" w:sz="0" w:space="0" w:color="auto"/>
        <w:bottom w:val="none" w:sz="0" w:space="0" w:color="auto"/>
        <w:right w:val="none" w:sz="0" w:space="0" w:color="auto"/>
      </w:divBdr>
    </w:div>
    <w:div w:id="1277711329">
      <w:bodyDiv w:val="1"/>
      <w:marLeft w:val="0"/>
      <w:marRight w:val="0"/>
      <w:marTop w:val="0"/>
      <w:marBottom w:val="0"/>
      <w:divBdr>
        <w:top w:val="none" w:sz="0" w:space="0" w:color="auto"/>
        <w:left w:val="none" w:sz="0" w:space="0" w:color="auto"/>
        <w:bottom w:val="none" w:sz="0" w:space="0" w:color="auto"/>
        <w:right w:val="none" w:sz="0" w:space="0" w:color="auto"/>
      </w:divBdr>
    </w:div>
    <w:div w:id="1302032667">
      <w:bodyDiv w:val="1"/>
      <w:marLeft w:val="0"/>
      <w:marRight w:val="0"/>
      <w:marTop w:val="0"/>
      <w:marBottom w:val="0"/>
      <w:divBdr>
        <w:top w:val="none" w:sz="0" w:space="0" w:color="auto"/>
        <w:left w:val="none" w:sz="0" w:space="0" w:color="auto"/>
        <w:bottom w:val="none" w:sz="0" w:space="0" w:color="auto"/>
        <w:right w:val="none" w:sz="0" w:space="0" w:color="auto"/>
      </w:divBdr>
    </w:div>
    <w:div w:id="1315648522">
      <w:bodyDiv w:val="1"/>
      <w:marLeft w:val="0"/>
      <w:marRight w:val="0"/>
      <w:marTop w:val="0"/>
      <w:marBottom w:val="0"/>
      <w:divBdr>
        <w:top w:val="none" w:sz="0" w:space="0" w:color="auto"/>
        <w:left w:val="none" w:sz="0" w:space="0" w:color="auto"/>
        <w:bottom w:val="none" w:sz="0" w:space="0" w:color="auto"/>
        <w:right w:val="none" w:sz="0" w:space="0" w:color="auto"/>
      </w:divBdr>
    </w:div>
    <w:div w:id="1353267056">
      <w:bodyDiv w:val="1"/>
      <w:marLeft w:val="0"/>
      <w:marRight w:val="0"/>
      <w:marTop w:val="0"/>
      <w:marBottom w:val="0"/>
      <w:divBdr>
        <w:top w:val="none" w:sz="0" w:space="0" w:color="auto"/>
        <w:left w:val="none" w:sz="0" w:space="0" w:color="auto"/>
        <w:bottom w:val="none" w:sz="0" w:space="0" w:color="auto"/>
        <w:right w:val="none" w:sz="0" w:space="0" w:color="auto"/>
      </w:divBdr>
    </w:div>
    <w:div w:id="1361709338">
      <w:bodyDiv w:val="1"/>
      <w:marLeft w:val="0"/>
      <w:marRight w:val="0"/>
      <w:marTop w:val="0"/>
      <w:marBottom w:val="0"/>
      <w:divBdr>
        <w:top w:val="none" w:sz="0" w:space="0" w:color="auto"/>
        <w:left w:val="none" w:sz="0" w:space="0" w:color="auto"/>
        <w:bottom w:val="none" w:sz="0" w:space="0" w:color="auto"/>
        <w:right w:val="none" w:sz="0" w:space="0" w:color="auto"/>
      </w:divBdr>
    </w:div>
    <w:div w:id="1401830732">
      <w:bodyDiv w:val="1"/>
      <w:marLeft w:val="0"/>
      <w:marRight w:val="0"/>
      <w:marTop w:val="0"/>
      <w:marBottom w:val="0"/>
      <w:divBdr>
        <w:top w:val="none" w:sz="0" w:space="0" w:color="auto"/>
        <w:left w:val="none" w:sz="0" w:space="0" w:color="auto"/>
        <w:bottom w:val="none" w:sz="0" w:space="0" w:color="auto"/>
        <w:right w:val="none" w:sz="0" w:space="0" w:color="auto"/>
      </w:divBdr>
    </w:div>
    <w:div w:id="1402681857">
      <w:bodyDiv w:val="1"/>
      <w:marLeft w:val="0"/>
      <w:marRight w:val="0"/>
      <w:marTop w:val="0"/>
      <w:marBottom w:val="0"/>
      <w:divBdr>
        <w:top w:val="none" w:sz="0" w:space="0" w:color="auto"/>
        <w:left w:val="none" w:sz="0" w:space="0" w:color="auto"/>
        <w:bottom w:val="none" w:sz="0" w:space="0" w:color="auto"/>
        <w:right w:val="none" w:sz="0" w:space="0" w:color="auto"/>
      </w:divBdr>
    </w:div>
    <w:div w:id="1406957708">
      <w:bodyDiv w:val="1"/>
      <w:marLeft w:val="0"/>
      <w:marRight w:val="0"/>
      <w:marTop w:val="0"/>
      <w:marBottom w:val="0"/>
      <w:divBdr>
        <w:top w:val="none" w:sz="0" w:space="0" w:color="auto"/>
        <w:left w:val="none" w:sz="0" w:space="0" w:color="auto"/>
        <w:bottom w:val="none" w:sz="0" w:space="0" w:color="auto"/>
        <w:right w:val="none" w:sz="0" w:space="0" w:color="auto"/>
      </w:divBdr>
    </w:div>
    <w:div w:id="1438017079">
      <w:bodyDiv w:val="1"/>
      <w:marLeft w:val="0"/>
      <w:marRight w:val="0"/>
      <w:marTop w:val="0"/>
      <w:marBottom w:val="0"/>
      <w:divBdr>
        <w:top w:val="none" w:sz="0" w:space="0" w:color="auto"/>
        <w:left w:val="none" w:sz="0" w:space="0" w:color="auto"/>
        <w:bottom w:val="none" w:sz="0" w:space="0" w:color="auto"/>
        <w:right w:val="none" w:sz="0" w:space="0" w:color="auto"/>
      </w:divBdr>
    </w:div>
    <w:div w:id="1477649910">
      <w:bodyDiv w:val="1"/>
      <w:marLeft w:val="0"/>
      <w:marRight w:val="0"/>
      <w:marTop w:val="0"/>
      <w:marBottom w:val="0"/>
      <w:divBdr>
        <w:top w:val="none" w:sz="0" w:space="0" w:color="auto"/>
        <w:left w:val="none" w:sz="0" w:space="0" w:color="auto"/>
        <w:bottom w:val="none" w:sz="0" w:space="0" w:color="auto"/>
        <w:right w:val="none" w:sz="0" w:space="0" w:color="auto"/>
      </w:divBdr>
    </w:div>
    <w:div w:id="1521579192">
      <w:bodyDiv w:val="1"/>
      <w:marLeft w:val="0"/>
      <w:marRight w:val="0"/>
      <w:marTop w:val="0"/>
      <w:marBottom w:val="0"/>
      <w:divBdr>
        <w:top w:val="none" w:sz="0" w:space="0" w:color="auto"/>
        <w:left w:val="none" w:sz="0" w:space="0" w:color="auto"/>
        <w:bottom w:val="none" w:sz="0" w:space="0" w:color="auto"/>
        <w:right w:val="none" w:sz="0" w:space="0" w:color="auto"/>
      </w:divBdr>
    </w:div>
    <w:div w:id="1549147622">
      <w:bodyDiv w:val="1"/>
      <w:marLeft w:val="0"/>
      <w:marRight w:val="0"/>
      <w:marTop w:val="0"/>
      <w:marBottom w:val="0"/>
      <w:divBdr>
        <w:top w:val="none" w:sz="0" w:space="0" w:color="auto"/>
        <w:left w:val="none" w:sz="0" w:space="0" w:color="auto"/>
        <w:bottom w:val="none" w:sz="0" w:space="0" w:color="auto"/>
        <w:right w:val="none" w:sz="0" w:space="0" w:color="auto"/>
      </w:divBdr>
    </w:div>
    <w:div w:id="1554464966">
      <w:bodyDiv w:val="1"/>
      <w:marLeft w:val="0"/>
      <w:marRight w:val="0"/>
      <w:marTop w:val="0"/>
      <w:marBottom w:val="0"/>
      <w:divBdr>
        <w:top w:val="none" w:sz="0" w:space="0" w:color="auto"/>
        <w:left w:val="none" w:sz="0" w:space="0" w:color="auto"/>
        <w:bottom w:val="none" w:sz="0" w:space="0" w:color="auto"/>
        <w:right w:val="none" w:sz="0" w:space="0" w:color="auto"/>
      </w:divBdr>
    </w:div>
    <w:div w:id="1583952348">
      <w:bodyDiv w:val="1"/>
      <w:marLeft w:val="0"/>
      <w:marRight w:val="0"/>
      <w:marTop w:val="0"/>
      <w:marBottom w:val="0"/>
      <w:divBdr>
        <w:top w:val="none" w:sz="0" w:space="0" w:color="auto"/>
        <w:left w:val="none" w:sz="0" w:space="0" w:color="auto"/>
        <w:bottom w:val="none" w:sz="0" w:space="0" w:color="auto"/>
        <w:right w:val="none" w:sz="0" w:space="0" w:color="auto"/>
      </w:divBdr>
    </w:div>
    <w:div w:id="1591306271">
      <w:bodyDiv w:val="1"/>
      <w:marLeft w:val="0"/>
      <w:marRight w:val="0"/>
      <w:marTop w:val="0"/>
      <w:marBottom w:val="0"/>
      <w:divBdr>
        <w:top w:val="none" w:sz="0" w:space="0" w:color="auto"/>
        <w:left w:val="none" w:sz="0" w:space="0" w:color="auto"/>
        <w:bottom w:val="none" w:sz="0" w:space="0" w:color="auto"/>
        <w:right w:val="none" w:sz="0" w:space="0" w:color="auto"/>
      </w:divBdr>
    </w:div>
    <w:div w:id="1636445338">
      <w:bodyDiv w:val="1"/>
      <w:marLeft w:val="0"/>
      <w:marRight w:val="0"/>
      <w:marTop w:val="0"/>
      <w:marBottom w:val="0"/>
      <w:divBdr>
        <w:top w:val="none" w:sz="0" w:space="0" w:color="auto"/>
        <w:left w:val="none" w:sz="0" w:space="0" w:color="auto"/>
        <w:bottom w:val="none" w:sz="0" w:space="0" w:color="auto"/>
        <w:right w:val="none" w:sz="0" w:space="0" w:color="auto"/>
      </w:divBdr>
    </w:div>
    <w:div w:id="1650092564">
      <w:bodyDiv w:val="1"/>
      <w:marLeft w:val="0"/>
      <w:marRight w:val="0"/>
      <w:marTop w:val="0"/>
      <w:marBottom w:val="0"/>
      <w:divBdr>
        <w:top w:val="none" w:sz="0" w:space="0" w:color="auto"/>
        <w:left w:val="none" w:sz="0" w:space="0" w:color="auto"/>
        <w:bottom w:val="none" w:sz="0" w:space="0" w:color="auto"/>
        <w:right w:val="none" w:sz="0" w:space="0" w:color="auto"/>
      </w:divBdr>
    </w:div>
    <w:div w:id="1688213971">
      <w:bodyDiv w:val="1"/>
      <w:marLeft w:val="0"/>
      <w:marRight w:val="0"/>
      <w:marTop w:val="0"/>
      <w:marBottom w:val="0"/>
      <w:divBdr>
        <w:top w:val="none" w:sz="0" w:space="0" w:color="auto"/>
        <w:left w:val="none" w:sz="0" w:space="0" w:color="auto"/>
        <w:bottom w:val="none" w:sz="0" w:space="0" w:color="auto"/>
        <w:right w:val="none" w:sz="0" w:space="0" w:color="auto"/>
      </w:divBdr>
    </w:div>
    <w:div w:id="1691293218">
      <w:bodyDiv w:val="1"/>
      <w:marLeft w:val="0"/>
      <w:marRight w:val="0"/>
      <w:marTop w:val="0"/>
      <w:marBottom w:val="0"/>
      <w:divBdr>
        <w:top w:val="none" w:sz="0" w:space="0" w:color="auto"/>
        <w:left w:val="none" w:sz="0" w:space="0" w:color="auto"/>
        <w:bottom w:val="none" w:sz="0" w:space="0" w:color="auto"/>
        <w:right w:val="none" w:sz="0" w:space="0" w:color="auto"/>
      </w:divBdr>
    </w:div>
    <w:div w:id="1694258565">
      <w:bodyDiv w:val="1"/>
      <w:marLeft w:val="0"/>
      <w:marRight w:val="0"/>
      <w:marTop w:val="0"/>
      <w:marBottom w:val="0"/>
      <w:divBdr>
        <w:top w:val="none" w:sz="0" w:space="0" w:color="auto"/>
        <w:left w:val="none" w:sz="0" w:space="0" w:color="auto"/>
        <w:bottom w:val="none" w:sz="0" w:space="0" w:color="auto"/>
        <w:right w:val="none" w:sz="0" w:space="0" w:color="auto"/>
      </w:divBdr>
    </w:div>
    <w:div w:id="1715734958">
      <w:bodyDiv w:val="1"/>
      <w:marLeft w:val="0"/>
      <w:marRight w:val="0"/>
      <w:marTop w:val="0"/>
      <w:marBottom w:val="0"/>
      <w:divBdr>
        <w:top w:val="none" w:sz="0" w:space="0" w:color="auto"/>
        <w:left w:val="none" w:sz="0" w:space="0" w:color="auto"/>
        <w:bottom w:val="none" w:sz="0" w:space="0" w:color="auto"/>
        <w:right w:val="none" w:sz="0" w:space="0" w:color="auto"/>
      </w:divBdr>
    </w:div>
    <w:div w:id="1721435186">
      <w:bodyDiv w:val="1"/>
      <w:marLeft w:val="0"/>
      <w:marRight w:val="0"/>
      <w:marTop w:val="0"/>
      <w:marBottom w:val="0"/>
      <w:divBdr>
        <w:top w:val="none" w:sz="0" w:space="0" w:color="auto"/>
        <w:left w:val="none" w:sz="0" w:space="0" w:color="auto"/>
        <w:bottom w:val="none" w:sz="0" w:space="0" w:color="auto"/>
        <w:right w:val="none" w:sz="0" w:space="0" w:color="auto"/>
      </w:divBdr>
    </w:div>
    <w:div w:id="1731153155">
      <w:bodyDiv w:val="1"/>
      <w:marLeft w:val="0"/>
      <w:marRight w:val="0"/>
      <w:marTop w:val="0"/>
      <w:marBottom w:val="0"/>
      <w:divBdr>
        <w:top w:val="none" w:sz="0" w:space="0" w:color="auto"/>
        <w:left w:val="none" w:sz="0" w:space="0" w:color="auto"/>
        <w:bottom w:val="none" w:sz="0" w:space="0" w:color="auto"/>
        <w:right w:val="none" w:sz="0" w:space="0" w:color="auto"/>
      </w:divBdr>
    </w:div>
    <w:div w:id="1736660359">
      <w:bodyDiv w:val="1"/>
      <w:marLeft w:val="0"/>
      <w:marRight w:val="0"/>
      <w:marTop w:val="0"/>
      <w:marBottom w:val="0"/>
      <w:divBdr>
        <w:top w:val="none" w:sz="0" w:space="0" w:color="auto"/>
        <w:left w:val="none" w:sz="0" w:space="0" w:color="auto"/>
        <w:bottom w:val="none" w:sz="0" w:space="0" w:color="auto"/>
        <w:right w:val="none" w:sz="0" w:space="0" w:color="auto"/>
      </w:divBdr>
    </w:div>
    <w:div w:id="1745687068">
      <w:bodyDiv w:val="1"/>
      <w:marLeft w:val="0"/>
      <w:marRight w:val="0"/>
      <w:marTop w:val="0"/>
      <w:marBottom w:val="0"/>
      <w:divBdr>
        <w:top w:val="none" w:sz="0" w:space="0" w:color="auto"/>
        <w:left w:val="none" w:sz="0" w:space="0" w:color="auto"/>
        <w:bottom w:val="none" w:sz="0" w:space="0" w:color="auto"/>
        <w:right w:val="none" w:sz="0" w:space="0" w:color="auto"/>
      </w:divBdr>
    </w:div>
    <w:div w:id="1765682734">
      <w:bodyDiv w:val="1"/>
      <w:marLeft w:val="0"/>
      <w:marRight w:val="0"/>
      <w:marTop w:val="0"/>
      <w:marBottom w:val="0"/>
      <w:divBdr>
        <w:top w:val="none" w:sz="0" w:space="0" w:color="auto"/>
        <w:left w:val="none" w:sz="0" w:space="0" w:color="auto"/>
        <w:bottom w:val="none" w:sz="0" w:space="0" w:color="auto"/>
        <w:right w:val="none" w:sz="0" w:space="0" w:color="auto"/>
      </w:divBdr>
    </w:div>
    <w:div w:id="1768454687">
      <w:bodyDiv w:val="1"/>
      <w:marLeft w:val="0"/>
      <w:marRight w:val="0"/>
      <w:marTop w:val="0"/>
      <w:marBottom w:val="0"/>
      <w:divBdr>
        <w:top w:val="none" w:sz="0" w:space="0" w:color="auto"/>
        <w:left w:val="none" w:sz="0" w:space="0" w:color="auto"/>
        <w:bottom w:val="none" w:sz="0" w:space="0" w:color="auto"/>
        <w:right w:val="none" w:sz="0" w:space="0" w:color="auto"/>
      </w:divBdr>
    </w:div>
    <w:div w:id="1805587139">
      <w:bodyDiv w:val="1"/>
      <w:marLeft w:val="0"/>
      <w:marRight w:val="0"/>
      <w:marTop w:val="0"/>
      <w:marBottom w:val="0"/>
      <w:divBdr>
        <w:top w:val="none" w:sz="0" w:space="0" w:color="auto"/>
        <w:left w:val="none" w:sz="0" w:space="0" w:color="auto"/>
        <w:bottom w:val="none" w:sz="0" w:space="0" w:color="auto"/>
        <w:right w:val="none" w:sz="0" w:space="0" w:color="auto"/>
      </w:divBdr>
    </w:div>
    <w:div w:id="1806972410">
      <w:bodyDiv w:val="1"/>
      <w:marLeft w:val="0"/>
      <w:marRight w:val="0"/>
      <w:marTop w:val="0"/>
      <w:marBottom w:val="0"/>
      <w:divBdr>
        <w:top w:val="none" w:sz="0" w:space="0" w:color="auto"/>
        <w:left w:val="none" w:sz="0" w:space="0" w:color="auto"/>
        <w:bottom w:val="none" w:sz="0" w:space="0" w:color="auto"/>
        <w:right w:val="none" w:sz="0" w:space="0" w:color="auto"/>
      </w:divBdr>
    </w:div>
    <w:div w:id="1825051953">
      <w:bodyDiv w:val="1"/>
      <w:marLeft w:val="0"/>
      <w:marRight w:val="0"/>
      <w:marTop w:val="0"/>
      <w:marBottom w:val="0"/>
      <w:divBdr>
        <w:top w:val="none" w:sz="0" w:space="0" w:color="auto"/>
        <w:left w:val="none" w:sz="0" w:space="0" w:color="auto"/>
        <w:bottom w:val="none" w:sz="0" w:space="0" w:color="auto"/>
        <w:right w:val="none" w:sz="0" w:space="0" w:color="auto"/>
      </w:divBdr>
    </w:div>
    <w:div w:id="1848641982">
      <w:bodyDiv w:val="1"/>
      <w:marLeft w:val="0"/>
      <w:marRight w:val="0"/>
      <w:marTop w:val="0"/>
      <w:marBottom w:val="0"/>
      <w:divBdr>
        <w:top w:val="none" w:sz="0" w:space="0" w:color="auto"/>
        <w:left w:val="none" w:sz="0" w:space="0" w:color="auto"/>
        <w:bottom w:val="none" w:sz="0" w:space="0" w:color="auto"/>
        <w:right w:val="none" w:sz="0" w:space="0" w:color="auto"/>
      </w:divBdr>
    </w:div>
    <w:div w:id="1874733044">
      <w:bodyDiv w:val="1"/>
      <w:marLeft w:val="0"/>
      <w:marRight w:val="0"/>
      <w:marTop w:val="0"/>
      <w:marBottom w:val="0"/>
      <w:divBdr>
        <w:top w:val="none" w:sz="0" w:space="0" w:color="auto"/>
        <w:left w:val="none" w:sz="0" w:space="0" w:color="auto"/>
        <w:bottom w:val="none" w:sz="0" w:space="0" w:color="auto"/>
        <w:right w:val="none" w:sz="0" w:space="0" w:color="auto"/>
      </w:divBdr>
    </w:div>
    <w:div w:id="1910072902">
      <w:bodyDiv w:val="1"/>
      <w:marLeft w:val="0"/>
      <w:marRight w:val="0"/>
      <w:marTop w:val="0"/>
      <w:marBottom w:val="0"/>
      <w:divBdr>
        <w:top w:val="none" w:sz="0" w:space="0" w:color="auto"/>
        <w:left w:val="none" w:sz="0" w:space="0" w:color="auto"/>
        <w:bottom w:val="none" w:sz="0" w:space="0" w:color="auto"/>
        <w:right w:val="none" w:sz="0" w:space="0" w:color="auto"/>
      </w:divBdr>
    </w:div>
    <w:div w:id="1913539297">
      <w:bodyDiv w:val="1"/>
      <w:marLeft w:val="0"/>
      <w:marRight w:val="0"/>
      <w:marTop w:val="0"/>
      <w:marBottom w:val="0"/>
      <w:divBdr>
        <w:top w:val="none" w:sz="0" w:space="0" w:color="auto"/>
        <w:left w:val="none" w:sz="0" w:space="0" w:color="auto"/>
        <w:bottom w:val="none" w:sz="0" w:space="0" w:color="auto"/>
        <w:right w:val="none" w:sz="0" w:space="0" w:color="auto"/>
      </w:divBdr>
    </w:div>
    <w:div w:id="1923102083">
      <w:bodyDiv w:val="1"/>
      <w:marLeft w:val="0"/>
      <w:marRight w:val="0"/>
      <w:marTop w:val="0"/>
      <w:marBottom w:val="0"/>
      <w:divBdr>
        <w:top w:val="none" w:sz="0" w:space="0" w:color="auto"/>
        <w:left w:val="none" w:sz="0" w:space="0" w:color="auto"/>
        <w:bottom w:val="none" w:sz="0" w:space="0" w:color="auto"/>
        <w:right w:val="none" w:sz="0" w:space="0" w:color="auto"/>
      </w:divBdr>
    </w:div>
    <w:div w:id="1931624493">
      <w:bodyDiv w:val="1"/>
      <w:marLeft w:val="0"/>
      <w:marRight w:val="0"/>
      <w:marTop w:val="0"/>
      <w:marBottom w:val="0"/>
      <w:divBdr>
        <w:top w:val="none" w:sz="0" w:space="0" w:color="auto"/>
        <w:left w:val="none" w:sz="0" w:space="0" w:color="auto"/>
        <w:bottom w:val="none" w:sz="0" w:space="0" w:color="auto"/>
        <w:right w:val="none" w:sz="0" w:space="0" w:color="auto"/>
      </w:divBdr>
    </w:div>
    <w:div w:id="1965768092">
      <w:bodyDiv w:val="1"/>
      <w:marLeft w:val="0"/>
      <w:marRight w:val="0"/>
      <w:marTop w:val="0"/>
      <w:marBottom w:val="0"/>
      <w:divBdr>
        <w:top w:val="none" w:sz="0" w:space="0" w:color="auto"/>
        <w:left w:val="none" w:sz="0" w:space="0" w:color="auto"/>
        <w:bottom w:val="none" w:sz="0" w:space="0" w:color="auto"/>
        <w:right w:val="none" w:sz="0" w:space="0" w:color="auto"/>
      </w:divBdr>
    </w:div>
    <w:div w:id="1965847091">
      <w:bodyDiv w:val="1"/>
      <w:marLeft w:val="0"/>
      <w:marRight w:val="0"/>
      <w:marTop w:val="0"/>
      <w:marBottom w:val="0"/>
      <w:divBdr>
        <w:top w:val="none" w:sz="0" w:space="0" w:color="auto"/>
        <w:left w:val="none" w:sz="0" w:space="0" w:color="auto"/>
        <w:bottom w:val="none" w:sz="0" w:space="0" w:color="auto"/>
        <w:right w:val="none" w:sz="0" w:space="0" w:color="auto"/>
      </w:divBdr>
    </w:div>
    <w:div w:id="2036226609">
      <w:bodyDiv w:val="1"/>
      <w:marLeft w:val="0"/>
      <w:marRight w:val="0"/>
      <w:marTop w:val="0"/>
      <w:marBottom w:val="0"/>
      <w:divBdr>
        <w:top w:val="none" w:sz="0" w:space="0" w:color="auto"/>
        <w:left w:val="none" w:sz="0" w:space="0" w:color="auto"/>
        <w:bottom w:val="none" w:sz="0" w:space="0" w:color="auto"/>
        <w:right w:val="none" w:sz="0" w:space="0" w:color="auto"/>
      </w:divBdr>
    </w:div>
    <w:div w:id="2050833229">
      <w:bodyDiv w:val="1"/>
      <w:marLeft w:val="0"/>
      <w:marRight w:val="0"/>
      <w:marTop w:val="0"/>
      <w:marBottom w:val="0"/>
      <w:divBdr>
        <w:top w:val="none" w:sz="0" w:space="0" w:color="auto"/>
        <w:left w:val="none" w:sz="0" w:space="0" w:color="auto"/>
        <w:bottom w:val="none" w:sz="0" w:space="0" w:color="auto"/>
        <w:right w:val="none" w:sz="0" w:space="0" w:color="auto"/>
      </w:divBdr>
    </w:div>
    <w:div w:id="2065634514">
      <w:bodyDiv w:val="1"/>
      <w:marLeft w:val="0"/>
      <w:marRight w:val="0"/>
      <w:marTop w:val="0"/>
      <w:marBottom w:val="0"/>
      <w:divBdr>
        <w:top w:val="none" w:sz="0" w:space="0" w:color="auto"/>
        <w:left w:val="none" w:sz="0" w:space="0" w:color="auto"/>
        <w:bottom w:val="none" w:sz="0" w:space="0" w:color="auto"/>
        <w:right w:val="none" w:sz="0" w:space="0" w:color="auto"/>
      </w:divBdr>
    </w:div>
    <w:div w:id="2080865593">
      <w:bodyDiv w:val="1"/>
      <w:marLeft w:val="0"/>
      <w:marRight w:val="0"/>
      <w:marTop w:val="0"/>
      <w:marBottom w:val="0"/>
      <w:divBdr>
        <w:top w:val="none" w:sz="0" w:space="0" w:color="auto"/>
        <w:left w:val="none" w:sz="0" w:space="0" w:color="auto"/>
        <w:bottom w:val="none" w:sz="0" w:space="0" w:color="auto"/>
        <w:right w:val="none" w:sz="0" w:space="0" w:color="auto"/>
      </w:divBdr>
    </w:div>
    <w:div w:id="214565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hyperlink" Target="normacs://normacs.ru/105g0" TargetMode="External"/><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normacs://normacs.ru/2OO?dob=42401.000000&amp;dol=42570.709086"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2EDEF2-DD9E-40BA-909B-3D50C180E1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8353</Words>
  <Characters>47618</Characters>
  <Application>Microsoft Office Word</Application>
  <DocSecurity>0</DocSecurity>
  <Lines>396</Lines>
  <Paragraphs>111</Paragraphs>
  <ScaleCrop>false</ScaleCrop>
  <HeadingPairs>
    <vt:vector size="2" baseType="variant">
      <vt:variant>
        <vt:lpstr>Название</vt:lpstr>
      </vt:variant>
      <vt:variant>
        <vt:i4>1</vt:i4>
      </vt:variant>
    </vt:vector>
  </HeadingPairs>
  <TitlesOfParts>
    <vt:vector size="1" baseType="lpstr">
      <vt:lpstr>ПЗУ1</vt:lpstr>
    </vt:vector>
  </TitlesOfParts>
  <Company>Microsoft</Company>
  <LinksUpToDate>false</LinksUpToDate>
  <CharactersWithSpaces>55860</CharactersWithSpaces>
  <SharedDoc>false</SharedDoc>
  <HLinks>
    <vt:vector size="114" baseType="variant">
      <vt:variant>
        <vt:i4>7995429</vt:i4>
      </vt:variant>
      <vt:variant>
        <vt:i4>81</vt:i4>
      </vt:variant>
      <vt:variant>
        <vt:i4>0</vt:i4>
      </vt:variant>
      <vt:variant>
        <vt:i4>5</vt:i4>
      </vt:variant>
      <vt:variant>
        <vt:lpwstr>normacs://normacs.ru/105g0</vt:lpwstr>
      </vt:variant>
      <vt:variant>
        <vt:lpwstr/>
      </vt:variant>
      <vt:variant>
        <vt:i4>8192099</vt:i4>
      </vt:variant>
      <vt:variant>
        <vt:i4>78</vt:i4>
      </vt:variant>
      <vt:variant>
        <vt:i4>0</vt:i4>
      </vt:variant>
      <vt:variant>
        <vt:i4>5</vt:i4>
      </vt:variant>
      <vt:variant>
        <vt:lpwstr>normacs://normacs.ru/2OO?dob=42401.000000&amp;dol=42570.709086</vt:lpwstr>
      </vt:variant>
      <vt:variant>
        <vt:lpwstr/>
      </vt:variant>
      <vt:variant>
        <vt:i4>2031675</vt:i4>
      </vt:variant>
      <vt:variant>
        <vt:i4>74</vt:i4>
      </vt:variant>
      <vt:variant>
        <vt:i4>0</vt:i4>
      </vt:variant>
      <vt:variant>
        <vt:i4>5</vt:i4>
      </vt:variant>
      <vt:variant>
        <vt:lpwstr/>
      </vt:variant>
      <vt:variant>
        <vt:lpwstr>_Toc493583479</vt:lpwstr>
      </vt:variant>
      <vt:variant>
        <vt:i4>2031675</vt:i4>
      </vt:variant>
      <vt:variant>
        <vt:i4>71</vt:i4>
      </vt:variant>
      <vt:variant>
        <vt:i4>0</vt:i4>
      </vt:variant>
      <vt:variant>
        <vt:i4>5</vt:i4>
      </vt:variant>
      <vt:variant>
        <vt:lpwstr/>
      </vt:variant>
      <vt:variant>
        <vt:lpwstr>_Toc493583478</vt:lpwstr>
      </vt:variant>
      <vt:variant>
        <vt:i4>2031675</vt:i4>
      </vt:variant>
      <vt:variant>
        <vt:i4>68</vt:i4>
      </vt:variant>
      <vt:variant>
        <vt:i4>0</vt:i4>
      </vt:variant>
      <vt:variant>
        <vt:i4>5</vt:i4>
      </vt:variant>
      <vt:variant>
        <vt:lpwstr/>
      </vt:variant>
      <vt:variant>
        <vt:lpwstr>_Toc493583477</vt:lpwstr>
      </vt:variant>
      <vt:variant>
        <vt:i4>2031675</vt:i4>
      </vt:variant>
      <vt:variant>
        <vt:i4>65</vt:i4>
      </vt:variant>
      <vt:variant>
        <vt:i4>0</vt:i4>
      </vt:variant>
      <vt:variant>
        <vt:i4>5</vt:i4>
      </vt:variant>
      <vt:variant>
        <vt:lpwstr/>
      </vt:variant>
      <vt:variant>
        <vt:lpwstr>_Toc493583476</vt:lpwstr>
      </vt:variant>
      <vt:variant>
        <vt:i4>2031675</vt:i4>
      </vt:variant>
      <vt:variant>
        <vt:i4>62</vt:i4>
      </vt:variant>
      <vt:variant>
        <vt:i4>0</vt:i4>
      </vt:variant>
      <vt:variant>
        <vt:i4>5</vt:i4>
      </vt:variant>
      <vt:variant>
        <vt:lpwstr/>
      </vt:variant>
      <vt:variant>
        <vt:lpwstr>_Toc493583475</vt:lpwstr>
      </vt:variant>
      <vt:variant>
        <vt:i4>2031675</vt:i4>
      </vt:variant>
      <vt:variant>
        <vt:i4>59</vt:i4>
      </vt:variant>
      <vt:variant>
        <vt:i4>0</vt:i4>
      </vt:variant>
      <vt:variant>
        <vt:i4>5</vt:i4>
      </vt:variant>
      <vt:variant>
        <vt:lpwstr/>
      </vt:variant>
      <vt:variant>
        <vt:lpwstr>_Toc493583474</vt:lpwstr>
      </vt:variant>
      <vt:variant>
        <vt:i4>2031675</vt:i4>
      </vt:variant>
      <vt:variant>
        <vt:i4>53</vt:i4>
      </vt:variant>
      <vt:variant>
        <vt:i4>0</vt:i4>
      </vt:variant>
      <vt:variant>
        <vt:i4>5</vt:i4>
      </vt:variant>
      <vt:variant>
        <vt:lpwstr/>
      </vt:variant>
      <vt:variant>
        <vt:lpwstr>_Toc493583473</vt:lpwstr>
      </vt:variant>
      <vt:variant>
        <vt:i4>2031675</vt:i4>
      </vt:variant>
      <vt:variant>
        <vt:i4>47</vt:i4>
      </vt:variant>
      <vt:variant>
        <vt:i4>0</vt:i4>
      </vt:variant>
      <vt:variant>
        <vt:i4>5</vt:i4>
      </vt:variant>
      <vt:variant>
        <vt:lpwstr/>
      </vt:variant>
      <vt:variant>
        <vt:lpwstr>_Toc493583472</vt:lpwstr>
      </vt:variant>
      <vt:variant>
        <vt:i4>2031675</vt:i4>
      </vt:variant>
      <vt:variant>
        <vt:i4>41</vt:i4>
      </vt:variant>
      <vt:variant>
        <vt:i4>0</vt:i4>
      </vt:variant>
      <vt:variant>
        <vt:i4>5</vt:i4>
      </vt:variant>
      <vt:variant>
        <vt:lpwstr/>
      </vt:variant>
      <vt:variant>
        <vt:lpwstr>_Toc493583471</vt:lpwstr>
      </vt:variant>
      <vt:variant>
        <vt:i4>2031675</vt:i4>
      </vt:variant>
      <vt:variant>
        <vt:i4>38</vt:i4>
      </vt:variant>
      <vt:variant>
        <vt:i4>0</vt:i4>
      </vt:variant>
      <vt:variant>
        <vt:i4>5</vt:i4>
      </vt:variant>
      <vt:variant>
        <vt:lpwstr/>
      </vt:variant>
      <vt:variant>
        <vt:lpwstr>_Toc493583470</vt:lpwstr>
      </vt:variant>
      <vt:variant>
        <vt:i4>1966139</vt:i4>
      </vt:variant>
      <vt:variant>
        <vt:i4>32</vt:i4>
      </vt:variant>
      <vt:variant>
        <vt:i4>0</vt:i4>
      </vt:variant>
      <vt:variant>
        <vt:i4>5</vt:i4>
      </vt:variant>
      <vt:variant>
        <vt:lpwstr/>
      </vt:variant>
      <vt:variant>
        <vt:lpwstr>_Toc493583469</vt:lpwstr>
      </vt:variant>
      <vt:variant>
        <vt:i4>1966139</vt:i4>
      </vt:variant>
      <vt:variant>
        <vt:i4>26</vt:i4>
      </vt:variant>
      <vt:variant>
        <vt:i4>0</vt:i4>
      </vt:variant>
      <vt:variant>
        <vt:i4>5</vt:i4>
      </vt:variant>
      <vt:variant>
        <vt:lpwstr/>
      </vt:variant>
      <vt:variant>
        <vt:lpwstr>_Toc493583468</vt:lpwstr>
      </vt:variant>
      <vt:variant>
        <vt:i4>1966139</vt:i4>
      </vt:variant>
      <vt:variant>
        <vt:i4>20</vt:i4>
      </vt:variant>
      <vt:variant>
        <vt:i4>0</vt:i4>
      </vt:variant>
      <vt:variant>
        <vt:i4>5</vt:i4>
      </vt:variant>
      <vt:variant>
        <vt:lpwstr/>
      </vt:variant>
      <vt:variant>
        <vt:lpwstr>_Toc493583467</vt:lpwstr>
      </vt:variant>
      <vt:variant>
        <vt:i4>1966139</vt:i4>
      </vt:variant>
      <vt:variant>
        <vt:i4>14</vt:i4>
      </vt:variant>
      <vt:variant>
        <vt:i4>0</vt:i4>
      </vt:variant>
      <vt:variant>
        <vt:i4>5</vt:i4>
      </vt:variant>
      <vt:variant>
        <vt:lpwstr/>
      </vt:variant>
      <vt:variant>
        <vt:lpwstr>_Toc493583466</vt:lpwstr>
      </vt:variant>
      <vt:variant>
        <vt:i4>1966139</vt:i4>
      </vt:variant>
      <vt:variant>
        <vt:i4>8</vt:i4>
      </vt:variant>
      <vt:variant>
        <vt:i4>0</vt:i4>
      </vt:variant>
      <vt:variant>
        <vt:i4>5</vt:i4>
      </vt:variant>
      <vt:variant>
        <vt:lpwstr/>
      </vt:variant>
      <vt:variant>
        <vt:lpwstr>_Toc493583465</vt:lpwstr>
      </vt:variant>
      <vt:variant>
        <vt:i4>1966139</vt:i4>
      </vt:variant>
      <vt:variant>
        <vt:i4>5</vt:i4>
      </vt:variant>
      <vt:variant>
        <vt:i4>0</vt:i4>
      </vt:variant>
      <vt:variant>
        <vt:i4>5</vt:i4>
      </vt:variant>
      <vt:variant>
        <vt:lpwstr/>
      </vt:variant>
      <vt:variant>
        <vt:lpwstr>_Toc493583463</vt:lpwstr>
      </vt:variant>
      <vt:variant>
        <vt:i4>1966139</vt:i4>
      </vt:variant>
      <vt:variant>
        <vt:i4>2</vt:i4>
      </vt:variant>
      <vt:variant>
        <vt:i4>0</vt:i4>
      </vt:variant>
      <vt:variant>
        <vt:i4>5</vt:i4>
      </vt:variant>
      <vt:variant>
        <vt:lpwstr/>
      </vt:variant>
      <vt:variant>
        <vt:lpwstr>_Toc493583462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ПЗУ1</dc:title>
  <dc:creator>Блинова</dc:creator>
  <cp:lastModifiedBy>User</cp:lastModifiedBy>
  <cp:revision>2</cp:revision>
  <cp:lastPrinted>2017-06-15T11:04:00Z</cp:lastPrinted>
  <dcterms:created xsi:type="dcterms:W3CDTF">2018-05-27T13:16:00Z</dcterms:created>
  <dcterms:modified xsi:type="dcterms:W3CDTF">2018-05-27T13:16:00Z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IN_COMPLECT_VAR_NUM">
    <vt:lpwstr/>
  </property>
  <property fmtid="{D5CDD505-2E9C-101B-9397-08002B2CF9AE}" pid="3" name="COMMENTS">
    <vt:lpwstr/>
  </property>
  <property fmtid="{D5CDD505-2E9C-101B-9397-08002B2CF9AE}" pid="4" name="REF_PROJECT">
    <vt:lpwstr/>
  </property>
  <property fmtid="{D5CDD505-2E9C-101B-9397-08002B2CF9AE}" pid="5" name="REF_TIT">
    <vt:lpwstr/>
  </property>
  <property fmtid="{D5CDD505-2E9C-101B-9397-08002B2CF9AE}" pid="6" name="REF_COMPL_PART">
    <vt:lpwstr/>
  </property>
  <property fmtid="{D5CDD505-2E9C-101B-9397-08002B2CF9AE}" pid="7" name="ATTR_NOTE_UNIQUE">
    <vt:lpwstr/>
  </property>
  <property fmtid="{D5CDD505-2E9C-101B-9397-08002B2CF9AE}" pid="8" name="PzBook_Name">
    <vt:lpwstr/>
  </property>
  <property fmtid="{D5CDD505-2E9C-101B-9397-08002B2CF9AE}" pid="9" name="PzBook_Num">
    <vt:lpwstr>Текстовая часть</vt:lpwstr>
  </property>
  <property fmtid="{D5CDD505-2E9C-101B-9397-08002B2CF9AE}" pid="10" name="ATTR_NOTE_TOMNAME">
    <vt:lpwstr>Схема планировочной организации земельного участка</vt:lpwstr>
  </property>
  <property fmtid="{D5CDD505-2E9C-101B-9397-08002B2CF9AE}" pid="11" name="ATTR_BOOK_NUM">
    <vt:lpwstr>2.1</vt:lpwstr>
  </property>
  <property fmtid="{D5CDD505-2E9C-101B-9397-08002B2CF9AE}" pid="12" name="C_UNUM">
    <vt:lpwstr>(П)-1166-17-ОППД и ВП.ПЗ-Том 2.1</vt:lpwstr>
  </property>
  <property fmtid="{D5CDD505-2E9C-101B-9397-08002B2CF9AE}" pid="13" name="CIRCUIT">
    <vt:lpwstr/>
  </property>
  <property fmtid="{D5CDD505-2E9C-101B-9397-08002B2CF9AE}" pid="14" name="COMPLEXPART">
    <vt:lpwstr/>
  </property>
  <property fmtid="{D5CDD505-2E9C-101B-9397-08002B2CF9AE}" pid="15" name="INV_NUM">
    <vt:i4>63460</vt:i4>
  </property>
  <property fmtid="{D5CDD505-2E9C-101B-9397-08002B2CF9AE}" pid="16" name="ADDITIONAL_NUMBER">
    <vt:lpwstr/>
  </property>
  <property fmtid="{D5CDD505-2E9C-101B-9397-08002B2CF9AE}" pid="17" name="ATTR_NOTE_NOT_TA">
    <vt:bool>false</vt:bool>
  </property>
  <property fmtid="{D5CDD505-2E9C-101B-9397-08002B2CF9AE}" pid="18" name="ATTR_TBL_DOC_NORMOKONTROL">
    <vt:lpwstr>Not supported!</vt:lpwstr>
  </property>
  <property fmtid="{D5CDD505-2E9C-101B-9397-08002B2CF9AE}" pid="19" name="ATTR_NOTE_SD">
    <vt:bool>false</vt:bool>
  </property>
  <property fmtid="{D5CDD505-2E9C-101B-9397-08002B2CF9AE}" pid="20" name="ATTR_TBL_ALL_ERROR_CODE">
    <vt:lpwstr>Not supported!</vt:lpwstr>
  </property>
  <property fmtid="{D5CDD505-2E9C-101B-9397-08002B2CF9AE}" pid="21" name="ATTR_ADD_CODE">
    <vt:lpwstr/>
  </property>
  <property fmtid="{D5CDD505-2E9C-101B-9397-08002B2CF9AE}" pid="22" name="ATTR_TBL_CHANGES_AT_BEHEST">
    <vt:lpwstr>Not supported!</vt:lpwstr>
  </property>
  <property fmtid="{D5CDD505-2E9C-101B-9397-08002B2CF9AE}" pid="23" name="MAIN_PARENT">
    <vt:lpwstr>ОППД и ВП</vt:lpwstr>
  </property>
  <property fmtid="{D5CDD505-2E9C-101B-9397-08002B2CF9AE}" pid="24" name="DEPARTMENT_NOTEDEPARTMENT_NOTE">
    <vt:lpwstr/>
  </property>
  <property fmtid="{D5CDD505-2E9C-101B-9397-08002B2CF9AE}" pid="25" name="CIRCUITCIRCUIT">
    <vt:lpwstr/>
  </property>
  <property fmtid="{D5CDD505-2E9C-101B-9397-08002B2CF9AE}" pid="26" name="DEPARTMENTDEPARTMENT">
    <vt:lpwstr/>
  </property>
  <property fmtid="{D5CDD505-2E9C-101B-9397-08002B2CF9AE}" pid="27" name="COMPLEXPARTCOMPLEXPART">
    <vt:lpwstr/>
  </property>
  <property fmtid="{D5CDD505-2E9C-101B-9397-08002B2CF9AE}" pid="28" name="MAIN_PARENTMAIN_PARENT">
    <vt:lpwstr>1166-17</vt:lpwstr>
  </property>
  <property fmtid="{D5CDD505-2E9C-101B-9397-08002B2CF9AE}" pid="29" name="PROJECTPROJECT">
    <vt:lpwstr>1166-17</vt:lpwstr>
  </property>
  <property fmtid="{D5CDD505-2E9C-101B-9397-08002B2CF9AE}" pid="30" name="COMPLEXCOMPLEX">
    <vt:lpwstr/>
  </property>
  <property fmtid="{D5CDD505-2E9C-101B-9397-08002B2CF9AE}" pid="31" name="PROJECT_STAGEPROJECT_STAGE">
    <vt:lpwstr/>
  </property>
  <property fmtid="{D5CDD505-2E9C-101B-9397-08002B2CF9AE}" pid="32" name="DEPARTMENT_UNUMDEPARTMENT_UNUM">
    <vt:lpwstr>(П)-1166-17-ОППД и ВП</vt:lpwstr>
  </property>
  <property fmtid="{D5CDD505-2E9C-101B-9397-08002B2CF9AE}" pid="33" name="ATTR_DEPARTMENTATTR_DEPARTMENT">
    <vt:lpwstr>Отдел подготовки проектной документации и выпуска проектов</vt:lpwstr>
  </property>
  <property fmtid="{D5CDD505-2E9C-101B-9397-08002B2CF9AE}" pid="34" name="REF_TO_RAZD">
    <vt:lpwstr>ОППД и ВП</vt:lpwstr>
  </property>
  <property fmtid="{D5CDD505-2E9C-101B-9397-08002B2CF9AE}" pid="35" name="ADDITIONAL_NAME">
    <vt:lpwstr>ПЗУ1</vt:lpwstr>
  </property>
  <property fmtid="{D5CDD505-2E9C-101B-9397-08002B2CF9AE}" pid="36" name="PROJECT">
    <vt:lpwstr>1166-17</vt:lpwstr>
  </property>
  <property fmtid="{D5CDD505-2E9C-101B-9397-08002B2CF9AE}" pid="37" name="DOG_NUMDOG_NUM">
    <vt:lpwstr>1166-17</vt:lpwstr>
  </property>
  <property fmtid="{D5CDD505-2E9C-101B-9397-08002B2CF9AE}" pid="38" name="CLIENTCLIENT">
    <vt:lpwstr>ОАО "СН-МНГ"</vt:lpwstr>
  </property>
  <property fmtid="{D5CDD505-2E9C-101B-9397-08002B2CF9AE}" pid="39" name="ATTR_DOG_DOP_NUMATTR_DOG_DOP_NUM">
    <vt:lpwstr/>
  </property>
  <property fmtid="{D5CDD505-2E9C-101B-9397-08002B2CF9AE}" pid="40" name="ATTR_PROJECT_NOTEATTR_PROJECT_NOTE">
    <vt:lpwstr/>
  </property>
  <property fmtid="{D5CDD505-2E9C-101B-9397-08002B2CF9AE}" pid="41" name="PROJECT_UNUMPROJECT_UNUM">
    <vt:lpwstr>1166-17</vt:lpwstr>
  </property>
  <property fmtid="{D5CDD505-2E9C-101B-9397-08002B2CF9AE}" pid="42" name="ATTR_PROJECT_NAMEATTR_PROJECT_NAME">
    <vt:lpwstr>Обустройство Западно-Усть-Балыкского месторождения нефти. Скважина № 2002П</vt:lpwstr>
  </property>
  <property fmtid="{D5CDD505-2E9C-101B-9397-08002B2CF9AE}" pid="43" name="ATTR_PROJECT_DATEATTR_PROJECT_DATE">
    <vt:filetime>2017-04-16T19:00:00Z</vt:filetime>
  </property>
  <property fmtid="{D5CDD505-2E9C-101B-9397-08002B2CF9AE}" pid="44" name="COMPLEX">
    <vt:lpwstr/>
  </property>
  <property fmtid="{D5CDD505-2E9C-101B-9397-08002B2CF9AE}" pid="45" name="COMPLEX_NAMECOMPLEX_NAME">
    <vt:lpwstr/>
  </property>
  <property fmtid="{D5CDD505-2E9C-101B-9397-08002B2CF9AE}" pid="46" name="COMPLEX_UNUMCOMPLEX_UNUM">
    <vt:lpwstr>(ИЗ)-1166-17-ИГДИ</vt:lpwstr>
  </property>
  <property fmtid="{D5CDD505-2E9C-101B-9397-08002B2CF9AE}" pid="47" name="COMPLEX_NUMCOMPLEX_NUM">
    <vt:lpwstr>ИГДИ</vt:lpwstr>
  </property>
  <property fmtid="{D5CDD505-2E9C-101B-9397-08002B2CF9AE}" pid="48" name="COMPLEX_NOTECOMPLEX_NOTE">
    <vt:lpwstr>Инженерно-геодезические изыскания</vt:lpwstr>
  </property>
  <property fmtid="{D5CDD505-2E9C-101B-9397-08002B2CF9AE}" pid="49" name="DEPARTMENT">
    <vt:lpwstr>ОППД и ВП</vt:lpwstr>
  </property>
  <property fmtid="{D5CDD505-2E9C-101B-9397-08002B2CF9AE}" pid="50" name="PROJECT_STAGE">
    <vt:lpwstr>(П)-1166-17</vt:lpwstr>
  </property>
  <property fmtid="{D5CDD505-2E9C-101B-9397-08002B2CF9AE}" pid="51" name="STAGE_TYPESTAGE_TYPE">
    <vt:lpwstr>Проект</vt:lpwstr>
  </property>
  <property fmtid="{D5CDD505-2E9C-101B-9397-08002B2CF9AE}" pid="52" name="PROJECT_STAGE_UNUMPROJECT_STAGE_UNUM">
    <vt:lpwstr>(П)-1166-17</vt:lpwstr>
  </property>
  <property fmtid="{D5CDD505-2E9C-101B-9397-08002B2CF9AE}" pid="53" name="ATTR_PROJECT_GIPATTR_PROJECT_GIP">
    <vt:lpwstr>Not supported!</vt:lpwstr>
  </property>
  <property fmtid="{D5CDD505-2E9C-101B-9397-08002B2CF9AE}" pid="54" name="ATTR_KOL_EKZATTR_KOL_EKZ">
    <vt:i4>2</vt:i4>
  </property>
  <property fmtid="{D5CDD505-2E9C-101B-9397-08002B2CF9AE}" pid="55" name="ATTR_TBL_ALL_RETURN_TO_DEVELOP">
    <vt:lpwstr>Not supported!</vt:lpwstr>
  </property>
  <property fmtid="{D5CDD505-2E9C-101B-9397-08002B2CF9AE}" pid="56" name="dateCreation">
    <vt:lpwstr>18.08.2017 12:42:15</vt:lpwstr>
  </property>
  <property fmtid="{D5CDD505-2E9C-101B-9397-08002B2CF9AE}" pid="57" name="UserCreated">
    <vt:lpwstr>Булатова.О.М. (ОППД и ВП, Начальник отдела)</vt:lpwstr>
  </property>
  <property fmtid="{D5CDD505-2E9C-101B-9397-08002B2CF9AE}" pid="58" name="dateModified">
    <vt:lpwstr>08.09.2017 16:34:12</vt:lpwstr>
  </property>
  <property fmtid="{D5CDD505-2E9C-101B-9397-08002B2CF9AE}" pid="59" name="UserModified">
    <vt:lpwstr>Лаврищенко.Е.Г. (ОППД и ВП, Руководитель группы)</vt:lpwstr>
  </property>
  <property fmtid="{D5CDD505-2E9C-101B-9397-08002B2CF9AE}" pid="60" name="status">
    <vt:lpwstr>На комплектации</vt:lpwstr>
  </property>
  <property fmtid="{D5CDD505-2E9C-101B-9397-08002B2CF9AE}" pid="61" name="description">
    <vt:lpwstr>(П)-1166-17-ОППД и ВП.ПЗ-Том 2.1-ПЗУ1</vt:lpwstr>
  </property>
  <property fmtid="{D5CDD505-2E9C-101B-9397-08002B2CF9AE}" pid="62" name="Admin">
    <vt:lpwstr>SYSADMIN</vt:lpwstr>
  </property>
  <property fmtid="{D5CDD505-2E9C-101B-9397-08002B2CF9AE}" pid="63" name="ROLE_PUBLIC">
    <vt:lpwstr>Все пользователи</vt:lpwstr>
  </property>
  <property fmtid="{D5CDD505-2E9C-101B-9397-08002B2CF9AE}" pid="64" name="ROLE_WRITE_CD">
    <vt:lpwstr>Запись на CD</vt:lpwstr>
  </property>
  <property fmtid="{D5CDD505-2E9C-101B-9397-08002B2CF9AE}" pid="65" name="ROLE_TEMP_TREE_CREATOR_VIEW">
    <vt:lpwstr>Булатова.О.М. (ОППД и ВП, Начальник отдела)</vt:lpwstr>
  </property>
  <property fmtid="{D5CDD505-2E9C-101B-9397-08002B2CF9AE}" pid="66" name="ROLE_GROUP_KOMPL">
    <vt:lpwstr>Операторы печати</vt:lpwstr>
  </property>
  <property fmtid="{D5CDD505-2E9C-101B-9397-08002B2CF9AE}" pid="67" name="ROLE_ACHIVE_OPERATOR">
    <vt:lpwstr>Операторы ТА</vt:lpwstr>
  </property>
  <property fmtid="{D5CDD505-2E9C-101B-9397-08002B2CF9AE}" pid="68" name="ROLE_NORMCHECKER">
    <vt:lpwstr>Нормоконтролеры</vt:lpwstr>
  </property>
  <property fmtid="{D5CDD505-2E9C-101B-9397-08002B2CF9AE}" pid="69" name="ROLE_GIP_ONLY_VIEW">
    <vt:lpwstr>Иванова.Ю.К. (БГИП, Главный инженер проектов)</vt:lpwstr>
  </property>
  <property fmtid="{D5CDD505-2E9C-101B-9397-08002B2CF9AE}" pid="70" name="ROLE_DEVELOPER">
    <vt:lpwstr>Еремеева.Ю.В. (ОППД и ВП, Инженер 1 категории)</vt:lpwstr>
  </property>
  <property fmtid="{D5CDD505-2E9C-101B-9397-08002B2CF9AE}" pid="71" name="ROLE_KOMPLEKTASIYA">
    <vt:lpwstr>Операторы комплектации</vt:lpwstr>
  </property>
</Properties>
</file>